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1CF77C2" w14:textId="5CC9B63B" w:rsidR="002E7227" w:rsidRDefault="00000000" w:rsidP="00796DCA">
      <w:pPr>
        <w:ind w:left="720" w:firstLine="720"/>
        <w:rPr>
          <w:rFonts w:ascii="Arial" w:eastAsia="Arial" w:hAnsi="Arial" w:cs="Arial"/>
          <w:b/>
        </w:rPr>
      </w:pPr>
      <w:r>
        <w:rPr>
          <w:noProof/>
        </w:rPr>
        <w:drawing>
          <wp:anchor distT="0" distB="0" distL="114300" distR="114300" simplePos="0" relativeHeight="251658240" behindDoc="0" locked="0" layoutInCell="1" hidden="0" allowOverlap="1" wp14:anchorId="67D53CF0" wp14:editId="7A8FA75D">
            <wp:simplePos x="0" y="0"/>
            <wp:positionH relativeFrom="column">
              <wp:posOffset>-1505793</wp:posOffset>
            </wp:positionH>
            <wp:positionV relativeFrom="paragraph">
              <wp:posOffset>-1147206</wp:posOffset>
            </wp:positionV>
            <wp:extent cx="36000" cy="216000"/>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6000" cy="216000"/>
                    </a:xfrm>
                    <a:prstGeom prst="rect">
                      <a:avLst/>
                    </a:prstGeom>
                    <a:ln/>
                  </pic:spPr>
                </pic:pic>
              </a:graphicData>
            </a:graphic>
          </wp:anchor>
        </w:drawing>
      </w:r>
      <w:r>
        <w:rPr>
          <w:rFonts w:ascii="Arial" w:eastAsia="Arial" w:hAnsi="Arial" w:cs="Arial"/>
          <w:b/>
        </w:rPr>
        <w:t>PROCESSO SELETIVO PARA CONTRATAÇÃO EMERGENCIAL Nº 12/24</w:t>
      </w:r>
    </w:p>
    <w:p w14:paraId="0F31FC76" w14:textId="77777777" w:rsidR="002E7227" w:rsidRDefault="002E7227">
      <w:pPr>
        <w:widowControl/>
        <w:spacing w:before="240" w:after="160" w:line="360" w:lineRule="auto"/>
        <w:ind w:firstLine="700"/>
        <w:jc w:val="center"/>
        <w:rPr>
          <w:rFonts w:ascii="Arial" w:eastAsia="Arial" w:hAnsi="Arial" w:cs="Arial"/>
          <w:b/>
          <w:shd w:val="clear" w:color="auto" w:fill="FF9900"/>
        </w:rPr>
      </w:pPr>
    </w:p>
    <w:p w14:paraId="0BAEEA14" w14:textId="77777777" w:rsidR="002E7227" w:rsidRDefault="00000000">
      <w:pPr>
        <w:widowControl/>
        <w:spacing w:after="170" w:line="360" w:lineRule="auto"/>
        <w:ind w:firstLine="709"/>
        <w:jc w:val="center"/>
        <w:rPr>
          <w:color w:val="0000FF"/>
        </w:rPr>
      </w:pPr>
      <w:r>
        <w:rPr>
          <w:rFonts w:ascii="Arial" w:eastAsia="Arial" w:hAnsi="Arial" w:cs="Arial"/>
          <w:b/>
        </w:rPr>
        <w:t>PROCESSO ADMINISTRATIVO: PMC. 2024.00156298-32</w:t>
      </w:r>
    </w:p>
    <w:p w14:paraId="5056B604" w14:textId="77777777" w:rsidR="002E7227" w:rsidRDefault="002E7227">
      <w:pPr>
        <w:widowControl/>
        <w:spacing w:after="170" w:line="360" w:lineRule="auto"/>
        <w:ind w:firstLine="709"/>
        <w:jc w:val="center"/>
        <w:rPr>
          <w:rFonts w:ascii="Arial" w:eastAsia="Arial" w:hAnsi="Arial" w:cs="Arial"/>
          <w:color w:val="000000"/>
        </w:rPr>
      </w:pPr>
      <w:bookmarkStart w:id="0" w:name="_heading=h.2grqrue" w:colFirst="0" w:colLast="0"/>
      <w:bookmarkEnd w:id="0"/>
    </w:p>
    <w:p w14:paraId="29918C80" w14:textId="77777777" w:rsidR="002E7227" w:rsidRDefault="00000000">
      <w:pPr>
        <w:widowControl/>
        <w:spacing w:line="360" w:lineRule="auto"/>
        <w:ind w:left="2835"/>
        <w:jc w:val="both"/>
        <w:rPr>
          <w:rFonts w:ascii="Arial" w:eastAsia="Arial" w:hAnsi="Arial" w:cs="Arial"/>
        </w:rPr>
      </w:pPr>
      <w:r>
        <w:rPr>
          <w:rFonts w:ascii="Arial" w:eastAsia="Arial" w:hAnsi="Arial" w:cs="Arial"/>
          <w:color w:val="000000"/>
        </w:rPr>
        <w:t>O Município de Campinas, por intermédio d</w:t>
      </w:r>
      <w:r>
        <w:rPr>
          <w:rFonts w:ascii="Arial" w:eastAsia="Arial" w:hAnsi="Arial" w:cs="Arial"/>
        </w:rPr>
        <w:t>a</w:t>
      </w:r>
      <w:r>
        <w:rPr>
          <w:rFonts w:ascii="Arial" w:eastAsia="Arial" w:hAnsi="Arial" w:cs="Arial"/>
          <w:color w:val="000000"/>
        </w:rPr>
        <w:t xml:space="preserve"> Secretaria Municipal de Educação, com fundamento na Lei nº 13.019/2014, torna público o presente Processo Seletivo para Contratação Emergencial, visando à seleção de Organização da Sociedade Civil interessada em celebrar Termo de Colaboração que tenha por objeto execução de </w:t>
      </w:r>
      <w:r>
        <w:rPr>
          <w:rFonts w:ascii="Arial" w:eastAsia="Arial" w:hAnsi="Arial" w:cs="Arial"/>
        </w:rPr>
        <w:t>atendimento educacional destinado a crianças de 0 (zero) a 05 (cinco) anos de idade, primeira Etapa da Educação B</w:t>
      </w:r>
      <w:r>
        <w:rPr>
          <w:rFonts w:ascii="Arial" w:eastAsia="Arial" w:hAnsi="Arial" w:cs="Arial"/>
          <w:highlight w:val="white"/>
        </w:rPr>
        <w:t>ásica, sendo que  as atividades educacionais objeto desta parceria serão executadas em bem público imóvel, de propriedade deste Município denominados Centros de Educação Infa</w:t>
      </w:r>
      <w:r>
        <w:rPr>
          <w:rFonts w:ascii="Arial" w:eastAsia="Arial" w:hAnsi="Arial" w:cs="Arial"/>
        </w:rPr>
        <w:t xml:space="preserve">ntil. </w:t>
      </w:r>
    </w:p>
    <w:p w14:paraId="4FC7C432" w14:textId="7ECB8567" w:rsidR="002E7227" w:rsidRDefault="00000000">
      <w:pPr>
        <w:widowControl/>
        <w:spacing w:line="360" w:lineRule="auto"/>
        <w:ind w:left="2835"/>
        <w:jc w:val="both"/>
        <w:rPr>
          <w:rFonts w:ascii="Arial" w:eastAsia="Arial" w:hAnsi="Arial" w:cs="Arial"/>
        </w:rPr>
      </w:pPr>
      <w:bookmarkStart w:id="1" w:name="_heading=h.cb0vc18d8zzj" w:colFirst="0" w:colLast="0"/>
      <w:bookmarkEnd w:id="1"/>
      <w:r>
        <w:rPr>
          <w:rFonts w:ascii="Arial" w:eastAsia="Arial" w:hAnsi="Arial" w:cs="Arial"/>
        </w:rPr>
        <w:t xml:space="preserve">A celebração do Termo de Colaboração para o Bloco de Centros de Educação Infantil disponibilizados no presente instrumento é de caráter emergencial, visando a não interrupção dos atendimentos educacionais no período de </w:t>
      </w:r>
      <w:r w:rsidR="00074274">
        <w:rPr>
          <w:rFonts w:ascii="Arial" w:eastAsia="Arial" w:hAnsi="Arial" w:cs="Arial"/>
        </w:rPr>
        <w:t>03</w:t>
      </w:r>
      <w:r>
        <w:rPr>
          <w:rFonts w:ascii="Arial" w:eastAsia="Arial" w:hAnsi="Arial" w:cs="Arial"/>
        </w:rPr>
        <w:t>/02/2025 até 31/07/2025.</w:t>
      </w:r>
    </w:p>
    <w:p w14:paraId="3DBE86C2" w14:textId="77777777" w:rsidR="002E7227" w:rsidRDefault="002E7227">
      <w:pPr>
        <w:widowControl/>
        <w:rPr>
          <w:rFonts w:ascii="Arial" w:eastAsia="Arial" w:hAnsi="Arial" w:cs="Arial"/>
          <w:color w:val="000000"/>
        </w:rPr>
      </w:pPr>
    </w:p>
    <w:p w14:paraId="51449D16" w14:textId="77777777" w:rsidR="002E7227" w:rsidRDefault="00000000">
      <w:pPr>
        <w:widowControl/>
        <w:numPr>
          <w:ilvl w:val="0"/>
          <w:numId w:val="7"/>
        </w:numPr>
        <w:pBdr>
          <w:between w:val="nil"/>
        </w:pBdr>
        <w:spacing w:before="120" w:after="120" w:line="360" w:lineRule="auto"/>
        <w:rPr>
          <w:rFonts w:ascii="Arial" w:eastAsia="Arial" w:hAnsi="Arial" w:cs="Arial"/>
          <w:b/>
          <w:sz w:val="23"/>
          <w:szCs w:val="23"/>
        </w:rPr>
      </w:pPr>
      <w:r>
        <w:rPr>
          <w:rFonts w:ascii="Arial" w:eastAsia="Arial" w:hAnsi="Arial" w:cs="Arial"/>
          <w:b/>
          <w:color w:val="000000"/>
          <w:sz w:val="23"/>
          <w:szCs w:val="23"/>
        </w:rPr>
        <w:t>DO PROCESSO SELETIVO PARA CONTRATAÇÃO EMERGENCIAL</w:t>
      </w:r>
    </w:p>
    <w:p w14:paraId="504B4250" w14:textId="77777777" w:rsidR="002E7227" w:rsidRDefault="00000000">
      <w:pPr>
        <w:widowControl/>
        <w:numPr>
          <w:ilvl w:val="1"/>
          <w:numId w:val="7"/>
        </w:numPr>
        <w:pBdr>
          <w:between w:val="nil"/>
        </w:pBdr>
        <w:spacing w:before="120" w:after="120" w:line="360" w:lineRule="auto"/>
        <w:jc w:val="both"/>
      </w:pPr>
      <w:r>
        <w:rPr>
          <w:rFonts w:ascii="Arial" w:eastAsia="Arial" w:hAnsi="Arial" w:cs="Arial"/>
          <w:color w:val="000000"/>
        </w:rPr>
        <w:t xml:space="preserve">O presente </w:t>
      </w:r>
      <w:r>
        <w:rPr>
          <w:rFonts w:ascii="Arial" w:eastAsia="Arial" w:hAnsi="Arial" w:cs="Arial"/>
        </w:rPr>
        <w:t>Processo Seletivo</w:t>
      </w:r>
      <w:r>
        <w:rPr>
          <w:rFonts w:ascii="Arial" w:eastAsia="Arial" w:hAnsi="Arial" w:cs="Arial"/>
          <w:color w:val="000000"/>
        </w:rPr>
        <w:t xml:space="preserve"> tem por objeto a seleção de Propostas de Plano de Trabalho para a celebração de parceria com o Município de Campinas, por intermédio da Secretaria Municipal de Educação, através da formalização de Termo de Colaboração, em regime de mútua colaboração, para a consecução de finalidade de interesse público e recíproco, com transferência de recursos financeiros à Organização da Sociedade Civil – OSC, conforme condições estabelecidas neste processo seletivo e seus Anexos. </w:t>
      </w:r>
    </w:p>
    <w:p w14:paraId="723BD16C" w14:textId="77777777" w:rsidR="002E7227" w:rsidRDefault="00000000">
      <w:pPr>
        <w:widowControl/>
        <w:numPr>
          <w:ilvl w:val="1"/>
          <w:numId w:val="7"/>
        </w:numPr>
        <w:pBdr>
          <w:between w:val="nil"/>
        </w:pBdr>
        <w:spacing w:before="120" w:after="120" w:line="360" w:lineRule="auto"/>
        <w:jc w:val="both"/>
      </w:pPr>
      <w:r>
        <w:rPr>
          <w:rFonts w:ascii="Arial" w:eastAsia="Arial" w:hAnsi="Arial" w:cs="Arial"/>
          <w:color w:val="000000"/>
        </w:rPr>
        <w:t>Integram o presente processo seletivo, como partes indissociáveis, os seguintes anexos:</w:t>
      </w:r>
    </w:p>
    <w:p w14:paraId="7BDE1EAE" w14:textId="77777777" w:rsidR="002E7227" w:rsidRDefault="00000000">
      <w:pPr>
        <w:widowControl/>
        <w:numPr>
          <w:ilvl w:val="2"/>
          <w:numId w:val="7"/>
        </w:numPr>
        <w:pBdr>
          <w:between w:val="nil"/>
        </w:pBdr>
        <w:spacing w:before="120" w:after="120" w:line="360" w:lineRule="auto"/>
        <w:jc w:val="both"/>
      </w:pPr>
      <w:r>
        <w:rPr>
          <w:rFonts w:ascii="Arial" w:eastAsia="Arial" w:hAnsi="Arial" w:cs="Arial"/>
          <w:color w:val="000000"/>
        </w:rPr>
        <w:lastRenderedPageBreak/>
        <w:t>Anexo I – Termo de Referência Técnica;</w:t>
      </w:r>
    </w:p>
    <w:p w14:paraId="134C028F" w14:textId="77777777" w:rsidR="002E7227" w:rsidRDefault="00000000">
      <w:pPr>
        <w:widowControl/>
        <w:numPr>
          <w:ilvl w:val="2"/>
          <w:numId w:val="7"/>
        </w:numPr>
        <w:pBdr>
          <w:between w:val="nil"/>
        </w:pBdr>
        <w:spacing w:before="120" w:after="120" w:line="360" w:lineRule="auto"/>
        <w:jc w:val="both"/>
      </w:pPr>
      <w:r>
        <w:rPr>
          <w:rFonts w:ascii="Arial" w:eastAsia="Arial" w:hAnsi="Arial" w:cs="Arial"/>
          <w:color w:val="000000"/>
        </w:rPr>
        <w:t xml:space="preserve">Anexo II – Minuta do </w:t>
      </w:r>
      <w:r>
        <w:rPr>
          <w:rFonts w:ascii="Arial" w:eastAsia="Arial" w:hAnsi="Arial" w:cs="Arial"/>
        </w:rPr>
        <w:t>Termo de Colaboração</w:t>
      </w:r>
      <w:r>
        <w:rPr>
          <w:rFonts w:ascii="Arial" w:eastAsia="Arial" w:hAnsi="Arial" w:cs="Arial"/>
          <w:color w:val="000000"/>
        </w:rPr>
        <w:t>;</w:t>
      </w:r>
    </w:p>
    <w:p w14:paraId="660AD97A" w14:textId="77777777" w:rsidR="002E7227" w:rsidRDefault="00000000">
      <w:pPr>
        <w:widowControl/>
        <w:numPr>
          <w:ilvl w:val="2"/>
          <w:numId w:val="7"/>
        </w:numPr>
        <w:pBdr>
          <w:between w:val="nil"/>
        </w:pBdr>
        <w:spacing w:before="120" w:after="120" w:line="360" w:lineRule="auto"/>
        <w:jc w:val="both"/>
      </w:pPr>
      <w:r>
        <w:rPr>
          <w:rFonts w:ascii="Arial" w:eastAsia="Arial" w:hAnsi="Arial" w:cs="Arial"/>
          <w:color w:val="000000"/>
        </w:rPr>
        <w:t>Anexo III – Modelos;</w:t>
      </w:r>
    </w:p>
    <w:p w14:paraId="4945F9A2" w14:textId="77777777" w:rsidR="002E7227" w:rsidRDefault="00000000">
      <w:pPr>
        <w:widowControl/>
        <w:numPr>
          <w:ilvl w:val="2"/>
          <w:numId w:val="7"/>
        </w:numPr>
        <w:pBdr>
          <w:between w:val="nil"/>
        </w:pBdr>
        <w:spacing w:before="120" w:after="120" w:line="360" w:lineRule="auto"/>
        <w:jc w:val="both"/>
      </w:pPr>
      <w:r>
        <w:rPr>
          <w:rFonts w:ascii="Arial" w:eastAsia="Arial" w:hAnsi="Arial" w:cs="Arial"/>
          <w:color w:val="000000"/>
        </w:rPr>
        <w:t xml:space="preserve">Anexo IV – </w:t>
      </w:r>
      <w:r>
        <w:rPr>
          <w:rFonts w:ascii="Arial" w:eastAsia="Arial" w:hAnsi="Arial" w:cs="Arial"/>
        </w:rPr>
        <w:t>Relação de bens alocados nas Unidades Educacionais;</w:t>
      </w:r>
    </w:p>
    <w:p w14:paraId="1C868D4D" w14:textId="77777777" w:rsidR="002E7227" w:rsidRDefault="00000000">
      <w:pPr>
        <w:widowControl/>
        <w:numPr>
          <w:ilvl w:val="2"/>
          <w:numId w:val="7"/>
        </w:numPr>
        <w:pBdr>
          <w:between w:val="nil"/>
        </w:pBdr>
        <w:spacing w:before="120" w:after="120" w:line="360" w:lineRule="auto"/>
        <w:jc w:val="both"/>
        <w:rPr>
          <w:rFonts w:ascii="Arial" w:eastAsia="Arial" w:hAnsi="Arial" w:cs="Arial"/>
        </w:rPr>
      </w:pPr>
      <w:r>
        <w:rPr>
          <w:rFonts w:ascii="Arial" w:eastAsia="Arial" w:hAnsi="Arial" w:cs="Arial"/>
        </w:rPr>
        <w:t xml:space="preserve"> Anexo V - Minuta Termo de Permissão de Uso.</w:t>
      </w:r>
    </w:p>
    <w:p w14:paraId="70E78774" w14:textId="77777777" w:rsidR="002E7227" w:rsidRDefault="00000000">
      <w:pPr>
        <w:widowControl/>
        <w:numPr>
          <w:ilvl w:val="1"/>
          <w:numId w:val="7"/>
        </w:numPr>
        <w:pBdr>
          <w:between w:val="nil"/>
        </w:pBdr>
        <w:spacing w:before="120" w:after="120" w:line="360" w:lineRule="auto"/>
        <w:jc w:val="both"/>
      </w:pPr>
      <w:r>
        <w:rPr>
          <w:rFonts w:ascii="Arial" w:eastAsia="Arial" w:hAnsi="Arial" w:cs="Arial"/>
          <w:color w:val="000000"/>
        </w:rPr>
        <w:t xml:space="preserve">O procedimento de seleção será regido pela Lei nº 13.019/2014 e pelos demais normativos aplicáveis, além das condições previstas neste processo seletivo e considerando-se: </w:t>
      </w:r>
      <w:r>
        <w:rPr>
          <w:rFonts w:ascii="Arial" w:eastAsia="Arial" w:hAnsi="Arial" w:cs="Arial"/>
          <w:color w:val="FF0000"/>
        </w:rPr>
        <w:t xml:space="preserve"> </w:t>
      </w:r>
    </w:p>
    <w:p w14:paraId="7D446E17" w14:textId="77777777" w:rsidR="002E7227" w:rsidRDefault="00000000">
      <w:pPr>
        <w:widowControl/>
        <w:numPr>
          <w:ilvl w:val="2"/>
          <w:numId w:val="7"/>
        </w:numPr>
        <w:pBdr>
          <w:between w:val="nil"/>
        </w:pBdr>
        <w:spacing w:before="120" w:after="120" w:line="360" w:lineRule="auto"/>
        <w:jc w:val="both"/>
        <w:rPr>
          <w:rFonts w:ascii="Arial" w:eastAsia="Arial" w:hAnsi="Arial" w:cs="Arial"/>
        </w:rPr>
      </w:pPr>
      <w:r>
        <w:rPr>
          <w:rFonts w:ascii="Arial" w:eastAsia="Arial" w:hAnsi="Arial" w:cs="Arial"/>
        </w:rPr>
        <w:t>A Constituição da República Federativa do Brasil, Constituição Federal de 1988, em especial os artigos 205 a 214;</w:t>
      </w:r>
    </w:p>
    <w:p w14:paraId="4540596C" w14:textId="77777777" w:rsidR="002E7227" w:rsidRDefault="00000000">
      <w:pPr>
        <w:widowControl/>
        <w:numPr>
          <w:ilvl w:val="2"/>
          <w:numId w:val="7"/>
        </w:numPr>
        <w:pBdr>
          <w:between w:val="nil"/>
        </w:pBdr>
        <w:spacing w:before="120" w:after="120" w:line="360" w:lineRule="auto"/>
        <w:jc w:val="both"/>
        <w:rPr>
          <w:rFonts w:ascii="Arial" w:eastAsia="Arial" w:hAnsi="Arial" w:cs="Arial"/>
        </w:rPr>
      </w:pPr>
      <w:r>
        <w:rPr>
          <w:rFonts w:ascii="Arial" w:eastAsia="Arial" w:hAnsi="Arial" w:cs="Arial"/>
          <w:color w:val="000000"/>
        </w:rPr>
        <w:t>A Lei de Diretrizes e B</w:t>
      </w:r>
      <w:r>
        <w:rPr>
          <w:rFonts w:ascii="Arial" w:eastAsia="Arial" w:hAnsi="Arial" w:cs="Arial"/>
        </w:rPr>
        <w:t>ases da Educação Nacional, LDBEN, Lei Federal nº 9.394, de 20 de dezembro de 1996, que estabelece as diretrizes e bases da educação nacional;</w:t>
      </w:r>
    </w:p>
    <w:p w14:paraId="50B361D2" w14:textId="77777777" w:rsidR="002E7227" w:rsidRDefault="00000000">
      <w:pPr>
        <w:widowControl/>
        <w:numPr>
          <w:ilvl w:val="2"/>
          <w:numId w:val="7"/>
        </w:numPr>
        <w:pBdr>
          <w:between w:val="nil"/>
        </w:pBdr>
        <w:spacing w:before="120" w:after="120" w:line="360" w:lineRule="auto"/>
        <w:jc w:val="both"/>
        <w:rPr>
          <w:rFonts w:ascii="Arial" w:eastAsia="Arial" w:hAnsi="Arial" w:cs="Arial"/>
        </w:rPr>
      </w:pPr>
      <w:r>
        <w:rPr>
          <w:rFonts w:ascii="Arial" w:eastAsia="Arial" w:hAnsi="Arial" w:cs="Arial"/>
        </w:rPr>
        <w:t>A Lei Federal nº 8.069, de 13 de julho de 1990, que dispõe sobre o Estatuto da Criança e do Adolescente e dá outras providências, em especial os artigos 53 e 54;</w:t>
      </w:r>
    </w:p>
    <w:p w14:paraId="0CBC8A1D" w14:textId="77777777" w:rsidR="002E7227" w:rsidRDefault="00000000">
      <w:pPr>
        <w:widowControl/>
        <w:numPr>
          <w:ilvl w:val="2"/>
          <w:numId w:val="7"/>
        </w:numPr>
        <w:spacing w:before="120" w:after="120" w:line="360" w:lineRule="auto"/>
        <w:jc w:val="both"/>
      </w:pPr>
      <w:r>
        <w:rPr>
          <w:rFonts w:ascii="Arial" w:eastAsia="Arial" w:hAnsi="Arial" w:cs="Arial"/>
        </w:rPr>
        <w:t>A Lei Federal nº 13.709, de 14 de agosto de 2018, que dispõe sobre o tratamento de dados pessoais, inclusive nos meios digitais, por pessoa natural ou por pessoa jurídica de direito público ou privado, com o objetivo de proteger os direitos fundamentais de liberdade e de privacidade e o livre desenvolvimento da personalidade da pessoa natural;</w:t>
      </w:r>
    </w:p>
    <w:p w14:paraId="380B1F53" w14:textId="77777777" w:rsidR="002E7227" w:rsidRDefault="00000000">
      <w:pPr>
        <w:widowControl/>
        <w:numPr>
          <w:ilvl w:val="2"/>
          <w:numId w:val="7"/>
        </w:numPr>
        <w:spacing w:before="120" w:after="120" w:line="360" w:lineRule="auto"/>
        <w:jc w:val="both"/>
      </w:pPr>
      <w:r>
        <w:rPr>
          <w:rFonts w:ascii="Arial" w:eastAsia="Arial" w:hAnsi="Arial" w:cs="Arial"/>
        </w:rPr>
        <w:t>A Lei Federal nº 14.113, de 25 de dezembro de 2020, que regulamenta o Fundo de Manutenção e Desenvolvimento da Educação Básica e de Valorização dos Profissionais da Educação (FUNDEB);</w:t>
      </w:r>
    </w:p>
    <w:p w14:paraId="1DBD941D" w14:textId="77777777" w:rsidR="002E7227" w:rsidRDefault="00000000">
      <w:pPr>
        <w:widowControl/>
        <w:numPr>
          <w:ilvl w:val="2"/>
          <w:numId w:val="7"/>
        </w:numPr>
        <w:spacing w:before="120" w:after="120" w:line="360" w:lineRule="auto"/>
        <w:jc w:val="both"/>
      </w:pPr>
      <w:r>
        <w:rPr>
          <w:rFonts w:ascii="Arial" w:eastAsia="Arial" w:hAnsi="Arial" w:cs="Arial"/>
        </w:rPr>
        <w:t>A Instrução nº 01/2024 do Tribunal de Contas do Estado de São Paulo, especialmente seu Livro VI, Título III, Capítulo I, Seção IV, que trata dos Termos de Colaboração e Fomento na área municipal;</w:t>
      </w:r>
    </w:p>
    <w:p w14:paraId="0CE7D1AA" w14:textId="77777777" w:rsidR="002E7227" w:rsidRDefault="00000000">
      <w:pPr>
        <w:widowControl/>
        <w:numPr>
          <w:ilvl w:val="2"/>
          <w:numId w:val="7"/>
        </w:numPr>
        <w:pBdr>
          <w:between w:val="nil"/>
        </w:pBdr>
        <w:spacing w:before="120" w:after="120" w:line="360" w:lineRule="auto"/>
        <w:jc w:val="both"/>
        <w:rPr>
          <w:rFonts w:ascii="Arial" w:eastAsia="Arial" w:hAnsi="Arial" w:cs="Arial"/>
        </w:rPr>
      </w:pPr>
      <w:r>
        <w:rPr>
          <w:rFonts w:ascii="Arial" w:eastAsia="Arial" w:hAnsi="Arial" w:cs="Arial"/>
        </w:rPr>
        <w:lastRenderedPageBreak/>
        <w:t>A Lei nº 15.029, de 24 de junho de 2015, que institui o Plano Municipal de Educação, na conformidade do artigo 6º da Lei nº 12.501 de 13 de março de 2006, do Munícipio de Campinas, Estado de São Paulo;</w:t>
      </w:r>
      <w:r>
        <w:rPr>
          <w:rFonts w:ascii="Arial" w:eastAsia="Arial" w:hAnsi="Arial" w:cs="Arial"/>
          <w:color w:val="000000"/>
        </w:rPr>
        <w:t xml:space="preserve"> </w:t>
      </w:r>
    </w:p>
    <w:p w14:paraId="346311EB" w14:textId="77777777" w:rsidR="002E7227" w:rsidRDefault="00000000">
      <w:pPr>
        <w:widowControl/>
        <w:numPr>
          <w:ilvl w:val="2"/>
          <w:numId w:val="7"/>
        </w:numPr>
        <w:pBdr>
          <w:between w:val="nil"/>
        </w:pBdr>
        <w:spacing w:before="120" w:after="120" w:line="360" w:lineRule="auto"/>
        <w:jc w:val="both"/>
        <w:rPr>
          <w:rFonts w:ascii="Arial" w:eastAsia="Arial" w:hAnsi="Arial" w:cs="Arial"/>
        </w:rPr>
      </w:pPr>
      <w:r>
        <w:rPr>
          <w:rFonts w:ascii="Arial" w:eastAsia="Arial" w:hAnsi="Arial" w:cs="Arial"/>
          <w:color w:val="000000"/>
        </w:rPr>
        <w:t xml:space="preserve">A Lei Municipal n° 6.662, </w:t>
      </w:r>
      <w:r>
        <w:rPr>
          <w:rFonts w:ascii="Arial" w:eastAsia="Arial" w:hAnsi="Arial" w:cs="Arial"/>
        </w:rPr>
        <w:t>de 10 de outubro de 1991</w:t>
      </w:r>
      <w:r>
        <w:rPr>
          <w:rFonts w:ascii="Arial" w:eastAsia="Arial" w:hAnsi="Arial" w:cs="Arial"/>
          <w:color w:val="000000"/>
        </w:rPr>
        <w:t>, que cria o Conselho de Escola nas Unidades Educacionais do Município de Campinas;</w:t>
      </w:r>
    </w:p>
    <w:p w14:paraId="57B32FD3" w14:textId="77777777" w:rsidR="002E7227" w:rsidRDefault="00000000">
      <w:pPr>
        <w:widowControl/>
        <w:numPr>
          <w:ilvl w:val="2"/>
          <w:numId w:val="7"/>
        </w:numPr>
        <w:pBdr>
          <w:between w:val="nil"/>
        </w:pBdr>
        <w:spacing w:before="120" w:after="120" w:line="360" w:lineRule="auto"/>
        <w:jc w:val="both"/>
        <w:rPr>
          <w:rFonts w:ascii="Arial" w:eastAsia="Arial" w:hAnsi="Arial" w:cs="Arial"/>
        </w:rPr>
      </w:pPr>
      <w:r>
        <w:rPr>
          <w:rFonts w:ascii="Arial" w:eastAsia="Arial" w:hAnsi="Arial" w:cs="Arial"/>
        </w:rPr>
        <w:t>A Lei Municipal n° 10.869/2001 e Lei Municipal n° 11.279/2002, regulamentadas pelo Decreto Municipal n° 13.673/2001 e alteradas pela Lei Municipal n° 13.642/2009,</w:t>
      </w:r>
      <w:r>
        <w:rPr>
          <w:rFonts w:ascii="Arial" w:eastAsia="Arial" w:hAnsi="Arial" w:cs="Arial"/>
          <w:color w:val="FF0000"/>
        </w:rPr>
        <w:t xml:space="preserve"> </w:t>
      </w:r>
      <w:r>
        <w:rPr>
          <w:rFonts w:ascii="Arial" w:eastAsia="Arial" w:hAnsi="Arial" w:cs="Arial"/>
        </w:rPr>
        <w:t>qu</w:t>
      </w:r>
      <w:r>
        <w:rPr>
          <w:rFonts w:ascii="Arial" w:eastAsia="Arial" w:hAnsi="Arial" w:cs="Arial"/>
          <w:color w:val="000000"/>
        </w:rPr>
        <w:t>e dispõem sobre o repasse de recursos orçamentários da Secretaria Municipal de Educação às entidades, instituições e grupos comunitários legalmente constituídos;</w:t>
      </w:r>
    </w:p>
    <w:p w14:paraId="103E881F" w14:textId="77777777" w:rsidR="002E7227" w:rsidRDefault="00000000">
      <w:pPr>
        <w:widowControl/>
        <w:numPr>
          <w:ilvl w:val="2"/>
          <w:numId w:val="7"/>
        </w:numPr>
        <w:pBdr>
          <w:between w:val="nil"/>
        </w:pBdr>
        <w:spacing w:before="120" w:after="120" w:line="360" w:lineRule="auto"/>
        <w:jc w:val="both"/>
        <w:rPr>
          <w:rFonts w:ascii="Arial" w:eastAsia="Arial" w:hAnsi="Arial" w:cs="Arial"/>
        </w:rPr>
      </w:pPr>
      <w:r>
        <w:rPr>
          <w:rFonts w:ascii="Arial" w:eastAsia="Arial" w:hAnsi="Arial" w:cs="Arial"/>
          <w:color w:val="000000"/>
        </w:rPr>
        <w:t xml:space="preserve"> A Lei Municipal nº 15.963 </w:t>
      </w:r>
      <w:r>
        <w:rPr>
          <w:rFonts w:ascii="Arial" w:eastAsia="Arial" w:hAnsi="Arial" w:cs="Arial"/>
        </w:rPr>
        <w:t>de 08 de setembro de 2020,</w:t>
      </w:r>
      <w:r>
        <w:rPr>
          <w:rFonts w:ascii="Arial" w:eastAsia="Arial" w:hAnsi="Arial" w:cs="Arial"/>
          <w:color w:val="000000"/>
        </w:rPr>
        <w:t xml:space="preserve"> que estabelece normas gerais sobre o procedimento administrativo no âmbito da Administração direta e indireta do Município de Campinas e dá outras providências;</w:t>
      </w:r>
    </w:p>
    <w:p w14:paraId="49F8D844" w14:textId="77777777" w:rsidR="002E7227" w:rsidRDefault="00000000">
      <w:pPr>
        <w:widowControl/>
        <w:numPr>
          <w:ilvl w:val="2"/>
          <w:numId w:val="7"/>
        </w:numPr>
        <w:pBdr>
          <w:between w:val="nil"/>
        </w:pBdr>
        <w:spacing w:before="120" w:after="120" w:line="360" w:lineRule="auto"/>
        <w:jc w:val="both"/>
        <w:rPr>
          <w:rFonts w:ascii="Arial" w:eastAsia="Arial" w:hAnsi="Arial" w:cs="Arial"/>
        </w:rPr>
      </w:pPr>
      <w:r>
        <w:rPr>
          <w:rFonts w:ascii="Arial" w:eastAsia="Arial" w:hAnsi="Arial" w:cs="Arial"/>
          <w:color w:val="000000"/>
        </w:rPr>
        <w:t xml:space="preserve"> O Decreto Municipal n° 16.215 </w:t>
      </w:r>
      <w:r>
        <w:rPr>
          <w:rFonts w:ascii="Arial" w:eastAsia="Arial" w:hAnsi="Arial" w:cs="Arial"/>
        </w:rPr>
        <w:t>de 12 de maio de 2005</w:t>
      </w:r>
      <w:r>
        <w:rPr>
          <w:rFonts w:ascii="Arial" w:eastAsia="Arial" w:hAnsi="Arial" w:cs="Arial"/>
          <w:color w:val="000000"/>
        </w:rPr>
        <w:t xml:space="preserve">, que dispõe sobre normas relativas à celebração de convênios, termos de cooperação, ajustes e outras avenças, no âmbito da Administração Municipal; </w:t>
      </w:r>
      <w:r>
        <w:rPr>
          <w:rFonts w:ascii="Arial" w:eastAsia="Arial" w:hAnsi="Arial" w:cs="Arial"/>
          <w:color w:val="FF0000"/>
        </w:rPr>
        <w:t xml:space="preserve"> </w:t>
      </w:r>
    </w:p>
    <w:p w14:paraId="6A8D7BB9" w14:textId="77777777" w:rsidR="002E7227" w:rsidRDefault="00000000">
      <w:pPr>
        <w:widowControl/>
        <w:numPr>
          <w:ilvl w:val="2"/>
          <w:numId w:val="7"/>
        </w:numPr>
        <w:pBdr>
          <w:between w:val="nil"/>
        </w:pBdr>
        <w:spacing w:before="120" w:after="120" w:line="360" w:lineRule="auto"/>
        <w:jc w:val="both"/>
        <w:rPr>
          <w:rFonts w:ascii="Arial" w:eastAsia="Arial" w:hAnsi="Arial" w:cs="Arial"/>
        </w:rPr>
      </w:pPr>
      <w:r>
        <w:rPr>
          <w:rFonts w:ascii="Arial" w:eastAsia="Arial" w:hAnsi="Arial" w:cs="Arial"/>
        </w:rPr>
        <w:t xml:space="preserve"> </w:t>
      </w:r>
      <w:r>
        <w:rPr>
          <w:rFonts w:ascii="Arial" w:eastAsia="Arial" w:hAnsi="Arial" w:cs="Arial"/>
          <w:color w:val="000000"/>
        </w:rPr>
        <w:t xml:space="preserve">O Decreto Municipal nº 17.437 </w:t>
      </w:r>
      <w:r>
        <w:rPr>
          <w:rFonts w:ascii="Arial" w:eastAsia="Arial" w:hAnsi="Arial" w:cs="Arial"/>
        </w:rPr>
        <w:t>de 18 de novembro de 2011</w:t>
      </w:r>
      <w:r>
        <w:rPr>
          <w:rFonts w:ascii="Arial" w:eastAsia="Arial" w:hAnsi="Arial" w:cs="Arial"/>
          <w:color w:val="000000"/>
        </w:rPr>
        <w:t xml:space="preserve">, </w:t>
      </w:r>
      <w:r>
        <w:rPr>
          <w:rFonts w:ascii="Arial" w:eastAsia="Arial" w:hAnsi="Arial" w:cs="Arial"/>
        </w:rPr>
        <w:t xml:space="preserve">que dispõe sobre a vedação do Nepotismo no Âmbito da Administração Pública Municipal;  </w:t>
      </w:r>
    </w:p>
    <w:p w14:paraId="50D04BF0" w14:textId="77777777" w:rsidR="002E7227" w:rsidRDefault="00000000">
      <w:pPr>
        <w:widowControl/>
        <w:numPr>
          <w:ilvl w:val="2"/>
          <w:numId w:val="7"/>
        </w:numPr>
        <w:pBdr>
          <w:between w:val="nil"/>
        </w:pBdr>
        <w:spacing w:before="120" w:after="120" w:line="360" w:lineRule="auto"/>
        <w:jc w:val="both"/>
        <w:rPr>
          <w:rFonts w:ascii="Arial" w:eastAsia="Arial" w:hAnsi="Arial" w:cs="Arial"/>
        </w:rPr>
      </w:pPr>
      <w:r>
        <w:rPr>
          <w:rFonts w:ascii="Arial" w:eastAsia="Arial" w:hAnsi="Arial" w:cs="Arial"/>
        </w:rPr>
        <w:t xml:space="preserve"> </w:t>
      </w:r>
      <w:r>
        <w:rPr>
          <w:rFonts w:ascii="Arial" w:eastAsia="Arial" w:hAnsi="Arial" w:cs="Arial"/>
          <w:color w:val="000000"/>
        </w:rPr>
        <w:t>A Resolução SME nº 08</w:t>
      </w:r>
      <w:r>
        <w:rPr>
          <w:rFonts w:ascii="Arial" w:eastAsia="Arial" w:hAnsi="Arial" w:cs="Arial"/>
        </w:rPr>
        <w:t>, de 19 de setembro de 2018, que define parâmetros para o planejamento do atendimento à demanda da Educação Infantil no âmbito da Secretaria Municipal de Educação e dá providências correlatas;</w:t>
      </w:r>
    </w:p>
    <w:p w14:paraId="61FE06F5" w14:textId="77777777" w:rsidR="002E7227" w:rsidRDefault="00000000">
      <w:pPr>
        <w:widowControl/>
        <w:numPr>
          <w:ilvl w:val="2"/>
          <w:numId w:val="7"/>
        </w:numPr>
        <w:pBdr>
          <w:between w:val="nil"/>
        </w:pBdr>
        <w:spacing w:before="120" w:after="120" w:line="360" w:lineRule="auto"/>
        <w:jc w:val="both"/>
      </w:pPr>
      <w:r>
        <w:rPr>
          <w:rFonts w:ascii="Arial" w:eastAsia="Arial" w:hAnsi="Arial" w:cs="Arial"/>
          <w:highlight w:val="white"/>
        </w:rPr>
        <w:t xml:space="preserve"> A Lei Municipal nº </w:t>
      </w:r>
      <w:r>
        <w:rPr>
          <w:rFonts w:ascii="Arial" w:eastAsia="Arial" w:hAnsi="Arial" w:cs="Arial"/>
        </w:rPr>
        <w:t>12.501,</w:t>
      </w:r>
      <w:r>
        <w:rPr>
          <w:rFonts w:ascii="Arial" w:eastAsia="Arial" w:hAnsi="Arial" w:cs="Arial"/>
          <w:highlight w:val="white"/>
        </w:rPr>
        <w:t xml:space="preserve"> de 13 de março de 2006, que institui o sistema municipal de ensino;</w:t>
      </w:r>
    </w:p>
    <w:p w14:paraId="695DDDDC" w14:textId="77777777" w:rsidR="002E7227" w:rsidRDefault="00000000">
      <w:pPr>
        <w:widowControl/>
        <w:numPr>
          <w:ilvl w:val="2"/>
          <w:numId w:val="7"/>
        </w:numPr>
        <w:pBdr>
          <w:between w:val="nil"/>
        </w:pBdr>
        <w:spacing w:before="120" w:after="120" w:line="360" w:lineRule="auto"/>
        <w:jc w:val="both"/>
      </w:pPr>
      <w:r>
        <w:rPr>
          <w:rFonts w:ascii="Arial" w:eastAsia="Arial" w:hAnsi="Arial" w:cs="Arial"/>
          <w:highlight w:val="white"/>
        </w:rPr>
        <w:t xml:space="preserve"> A Lei Municipal nº 16.301, de 13 de outubro de 2022, que dispõe sobre a gestão democrática no Sistema Municipal de Ensino;</w:t>
      </w:r>
    </w:p>
    <w:p w14:paraId="51154099" w14:textId="77777777" w:rsidR="002E7227" w:rsidRDefault="00000000">
      <w:pPr>
        <w:widowControl/>
        <w:numPr>
          <w:ilvl w:val="2"/>
          <w:numId w:val="7"/>
        </w:numPr>
        <w:pBdr>
          <w:between w:val="nil"/>
        </w:pBdr>
        <w:spacing w:before="120" w:after="120" w:line="360" w:lineRule="auto"/>
        <w:jc w:val="both"/>
        <w:rPr>
          <w:rFonts w:ascii="Arial" w:eastAsia="Arial" w:hAnsi="Arial" w:cs="Arial"/>
        </w:rPr>
      </w:pPr>
      <w:r>
        <w:rPr>
          <w:rFonts w:ascii="Arial" w:eastAsia="Arial" w:hAnsi="Arial" w:cs="Arial"/>
          <w:highlight w:val="white"/>
        </w:rPr>
        <w:t xml:space="preserve"> A Resolução CME Nº 01, de 11 de agosto de 2016, que dispõe sobre a avaliação, frequência e expedição de documentação na Educação Infantil, </w:t>
      </w:r>
      <w:r>
        <w:rPr>
          <w:rFonts w:ascii="Arial" w:eastAsia="Arial" w:hAnsi="Arial" w:cs="Arial"/>
          <w:highlight w:val="white"/>
        </w:rPr>
        <w:lastRenderedPageBreak/>
        <w:t>para as unidades educacionais que integram o Sistema Municipal de Ensino de Campinas;</w:t>
      </w:r>
    </w:p>
    <w:p w14:paraId="375C1B34" w14:textId="77777777" w:rsidR="002E7227" w:rsidRDefault="00000000">
      <w:pPr>
        <w:widowControl/>
        <w:numPr>
          <w:ilvl w:val="2"/>
          <w:numId w:val="7"/>
        </w:numPr>
        <w:pBdr>
          <w:between w:val="nil"/>
        </w:pBdr>
        <w:spacing w:before="120" w:after="120" w:line="360" w:lineRule="auto"/>
        <w:jc w:val="both"/>
        <w:rPr>
          <w:rFonts w:ascii="Arial" w:eastAsia="Arial" w:hAnsi="Arial" w:cs="Arial"/>
        </w:rPr>
      </w:pPr>
      <w:bookmarkStart w:id="2" w:name="_heading=h.5niltv18uqvn" w:colFirst="0" w:colLast="0"/>
      <w:bookmarkEnd w:id="2"/>
      <w:r>
        <w:rPr>
          <w:rFonts w:ascii="Arial" w:eastAsia="Arial" w:hAnsi="Arial" w:cs="Arial"/>
          <w:highlight w:val="white"/>
        </w:rPr>
        <w:t xml:space="preserve"> A Resolução publicada anualmente pela SME que dispõe sobre a política de atendimento à demanda nas escolas de Educação Infantil que integram o Sistema Municipal de Ensino, nos termos que especifica;</w:t>
      </w:r>
    </w:p>
    <w:p w14:paraId="638C69C3" w14:textId="77777777" w:rsidR="002E7227" w:rsidRDefault="00000000">
      <w:pPr>
        <w:widowControl/>
        <w:numPr>
          <w:ilvl w:val="2"/>
          <w:numId w:val="7"/>
        </w:numPr>
        <w:pBdr>
          <w:between w:val="nil"/>
        </w:pBdr>
        <w:spacing w:before="120" w:after="120" w:line="360" w:lineRule="auto"/>
        <w:jc w:val="both"/>
      </w:pPr>
      <w:r>
        <w:rPr>
          <w:rFonts w:ascii="Arial" w:eastAsia="Arial" w:hAnsi="Arial" w:cs="Arial"/>
          <w:highlight w:val="white"/>
        </w:rPr>
        <w:t xml:space="preserve"> A Resolução SME Nº 10, de 30 de agosto de 2016, que estabelece princípios e normas complementares para a avaliação, acompanhamento de frequência e a expedição de documentação na Educação Infantil, para as unidades educacionais da Rede Municipal de Ensino de Campinas e das escolas privadas de Educação Infantil de instituições conveniadas com a Secretaria Municipal de Educação;</w:t>
      </w:r>
    </w:p>
    <w:p w14:paraId="1CC24FCF" w14:textId="77777777" w:rsidR="002E7227" w:rsidRDefault="00000000">
      <w:pPr>
        <w:widowControl/>
        <w:numPr>
          <w:ilvl w:val="2"/>
          <w:numId w:val="7"/>
        </w:numPr>
        <w:pBdr>
          <w:between w:val="nil"/>
        </w:pBdr>
        <w:spacing w:before="120" w:after="120" w:line="360" w:lineRule="auto"/>
        <w:jc w:val="both"/>
      </w:pPr>
      <w:r>
        <w:rPr>
          <w:rFonts w:ascii="Arial" w:eastAsia="Arial" w:hAnsi="Arial" w:cs="Arial"/>
          <w:highlight w:val="white"/>
        </w:rPr>
        <w:t xml:space="preserve"> A Resolução SME Nº 17, de 18 de outubro de 2022, que define critérios e procedimentos para a utilização do transporte escolar pelo(a)s aluno(a)s residente(s) no município de Campinas e matriculado(a)s nas escolas de Educação Básica, das redes públicas municipal e estadual, e nas escolas privadas de Educação Infantil de instituições colaboradoras com a SME e dá outras providências;</w:t>
      </w:r>
    </w:p>
    <w:p w14:paraId="657C763D" w14:textId="77777777" w:rsidR="002E7227" w:rsidRDefault="00000000">
      <w:pPr>
        <w:widowControl/>
        <w:numPr>
          <w:ilvl w:val="2"/>
          <w:numId w:val="7"/>
        </w:numPr>
        <w:pBdr>
          <w:between w:val="nil"/>
        </w:pBdr>
        <w:spacing w:before="120" w:after="120" w:line="360" w:lineRule="auto"/>
        <w:jc w:val="both"/>
      </w:pPr>
      <w:r>
        <w:rPr>
          <w:rFonts w:ascii="Arial" w:eastAsia="Arial" w:hAnsi="Arial" w:cs="Arial"/>
          <w:highlight w:val="white"/>
        </w:rPr>
        <w:t xml:space="preserve"> A Resolução SME N°015, de 13 de setembro de 2022, que estabelece diretrizes e normas para o planejamento, a elaboração e a avaliação do Projeto Pedagógico das unidades educacionais da Rede Municipal de Ensino e das escolas privadas de Educação Infantil que integram o Sistema Municipal de Ensino de Campinas;</w:t>
      </w:r>
    </w:p>
    <w:p w14:paraId="72D0EB48" w14:textId="77777777" w:rsidR="002E7227" w:rsidRDefault="00000000">
      <w:pPr>
        <w:widowControl/>
        <w:numPr>
          <w:ilvl w:val="2"/>
          <w:numId w:val="7"/>
        </w:numPr>
        <w:pBdr>
          <w:between w:val="nil"/>
        </w:pBdr>
        <w:spacing w:before="120" w:after="120" w:line="360" w:lineRule="auto"/>
        <w:jc w:val="both"/>
      </w:pPr>
      <w:r>
        <w:rPr>
          <w:rFonts w:ascii="Arial" w:eastAsia="Arial" w:hAnsi="Arial" w:cs="Arial"/>
          <w:highlight w:val="white"/>
        </w:rPr>
        <w:t xml:space="preserve"> A Resolução SME Nº 003, de 14 de março de 2022, que define critérios para atribuição de senha de acesso aos perfis da plataforma "Secretaria Escolar Digital", SED, da forma que especifica;</w:t>
      </w:r>
    </w:p>
    <w:p w14:paraId="53DF234A" w14:textId="77777777" w:rsidR="002E7227" w:rsidRDefault="00000000">
      <w:pPr>
        <w:widowControl/>
        <w:numPr>
          <w:ilvl w:val="2"/>
          <w:numId w:val="7"/>
        </w:numPr>
        <w:pBdr>
          <w:between w:val="nil"/>
        </w:pBdr>
        <w:spacing w:before="120" w:after="120" w:line="360" w:lineRule="auto"/>
        <w:jc w:val="both"/>
        <w:rPr>
          <w:rFonts w:ascii="Arial" w:eastAsia="Arial" w:hAnsi="Arial" w:cs="Arial"/>
          <w:highlight w:val="white"/>
        </w:rPr>
      </w:pPr>
      <w:r>
        <w:rPr>
          <w:rFonts w:ascii="Arial" w:eastAsia="Arial" w:hAnsi="Arial" w:cs="Arial"/>
          <w:highlight w:val="white"/>
        </w:rPr>
        <w:t xml:space="preserve"> A Resolução SME Nº 004 de 08 de março de 2023, que institui, na Secretaria Municipal de Educação, SME, a plataforma Diário Digital e dá providências correlatas.</w:t>
      </w:r>
    </w:p>
    <w:p w14:paraId="3259AAB8" w14:textId="77777777" w:rsidR="002E7227" w:rsidRDefault="00000000">
      <w:pPr>
        <w:widowControl/>
        <w:numPr>
          <w:ilvl w:val="0"/>
          <w:numId w:val="7"/>
        </w:numPr>
        <w:pBdr>
          <w:between w:val="nil"/>
        </w:pBdr>
        <w:spacing w:before="120" w:after="120" w:line="360" w:lineRule="auto"/>
        <w:rPr>
          <w:rFonts w:ascii="Arial" w:eastAsia="Arial" w:hAnsi="Arial" w:cs="Arial"/>
        </w:rPr>
      </w:pPr>
      <w:r>
        <w:rPr>
          <w:rFonts w:ascii="Arial" w:eastAsia="Arial" w:hAnsi="Arial" w:cs="Arial"/>
          <w:b/>
        </w:rPr>
        <w:t xml:space="preserve">DA PARTICIPAÇÃO NO CHAMAMENTO PÚBLICO    </w:t>
      </w:r>
    </w:p>
    <w:p w14:paraId="34F730B5" w14:textId="77777777" w:rsidR="002E7227" w:rsidRDefault="00000000">
      <w:pPr>
        <w:widowControl/>
        <w:numPr>
          <w:ilvl w:val="1"/>
          <w:numId w:val="7"/>
        </w:numPr>
        <w:pBdr>
          <w:between w:val="nil"/>
        </w:pBdr>
        <w:spacing w:before="120" w:after="120" w:line="360" w:lineRule="auto"/>
        <w:jc w:val="both"/>
      </w:pPr>
      <w:r>
        <w:rPr>
          <w:rFonts w:ascii="Arial" w:eastAsia="Arial" w:hAnsi="Arial" w:cs="Arial"/>
        </w:rPr>
        <w:t>Serão convidadas para participar deste processo seletivo as Organizações da Sociedade Civil:</w:t>
      </w:r>
    </w:p>
    <w:p w14:paraId="0A145DC2" w14:textId="77777777" w:rsidR="002E7227" w:rsidRDefault="00000000">
      <w:pPr>
        <w:widowControl/>
        <w:pBdr>
          <w:between w:val="nil"/>
        </w:pBdr>
        <w:spacing w:before="120" w:after="120" w:line="360" w:lineRule="auto"/>
        <w:ind w:left="1134"/>
        <w:jc w:val="both"/>
        <w:rPr>
          <w:rFonts w:ascii="Arial" w:eastAsia="Arial" w:hAnsi="Arial" w:cs="Arial"/>
        </w:rPr>
      </w:pPr>
      <w:r>
        <w:rPr>
          <w:rFonts w:ascii="Arial" w:eastAsia="Arial" w:hAnsi="Arial" w:cs="Arial"/>
        </w:rPr>
        <w:lastRenderedPageBreak/>
        <w:t>2.1.1.</w:t>
      </w:r>
      <w:r>
        <w:rPr>
          <w:sz w:val="14"/>
          <w:szCs w:val="14"/>
        </w:rPr>
        <w:t xml:space="preserve"> </w:t>
      </w:r>
      <w:r>
        <w:rPr>
          <w:rFonts w:ascii="Arial" w:eastAsia="Arial" w:hAnsi="Arial" w:cs="Arial"/>
        </w:rPr>
        <w:t>Associação Chance Internacional;</w:t>
      </w:r>
    </w:p>
    <w:p w14:paraId="4A5D9253" w14:textId="77777777" w:rsidR="002E7227" w:rsidRDefault="00000000">
      <w:pPr>
        <w:widowControl/>
        <w:pBdr>
          <w:between w:val="nil"/>
        </w:pBdr>
        <w:spacing w:before="120" w:after="120" w:line="360" w:lineRule="auto"/>
        <w:ind w:left="1134"/>
        <w:jc w:val="both"/>
        <w:rPr>
          <w:rFonts w:ascii="Arial" w:eastAsia="Arial" w:hAnsi="Arial" w:cs="Arial"/>
        </w:rPr>
      </w:pPr>
      <w:r>
        <w:rPr>
          <w:rFonts w:ascii="Arial" w:eastAsia="Arial" w:hAnsi="Arial" w:cs="Arial"/>
        </w:rPr>
        <w:t>2.1.2. Associação Creche Casa das Crianças Caminho Feliz;</w:t>
      </w:r>
    </w:p>
    <w:p w14:paraId="02C3527F" w14:textId="77777777" w:rsidR="002E7227" w:rsidRDefault="00000000">
      <w:pPr>
        <w:widowControl/>
        <w:pBdr>
          <w:between w:val="nil"/>
        </w:pBdr>
        <w:spacing w:before="120" w:after="120" w:line="360" w:lineRule="auto"/>
        <w:ind w:left="1134"/>
        <w:jc w:val="both"/>
        <w:rPr>
          <w:rFonts w:ascii="Arial" w:eastAsia="Arial" w:hAnsi="Arial" w:cs="Arial"/>
        </w:rPr>
      </w:pPr>
      <w:r>
        <w:rPr>
          <w:rFonts w:ascii="Arial" w:eastAsia="Arial" w:hAnsi="Arial" w:cs="Arial"/>
        </w:rPr>
        <w:t>2.1.3.</w:t>
      </w:r>
      <w:r>
        <w:rPr>
          <w:sz w:val="14"/>
          <w:szCs w:val="14"/>
        </w:rPr>
        <w:t xml:space="preserve"> </w:t>
      </w:r>
      <w:r>
        <w:rPr>
          <w:rFonts w:ascii="Arial" w:eastAsia="Arial" w:hAnsi="Arial" w:cs="Arial"/>
        </w:rPr>
        <w:t>Associação Evangélica Assistencial;</w:t>
      </w:r>
    </w:p>
    <w:p w14:paraId="1A408B89" w14:textId="77777777" w:rsidR="002E7227" w:rsidRDefault="00000000">
      <w:pPr>
        <w:widowControl/>
        <w:pBdr>
          <w:between w:val="nil"/>
        </w:pBdr>
        <w:spacing w:before="120" w:after="120" w:line="360" w:lineRule="auto"/>
        <w:ind w:left="1134"/>
        <w:jc w:val="both"/>
        <w:rPr>
          <w:rFonts w:ascii="Arial" w:eastAsia="Arial" w:hAnsi="Arial" w:cs="Arial"/>
        </w:rPr>
      </w:pPr>
      <w:r>
        <w:rPr>
          <w:rFonts w:ascii="Arial" w:eastAsia="Arial" w:hAnsi="Arial" w:cs="Arial"/>
        </w:rPr>
        <w:t xml:space="preserve">2.1.4. Grupo de Oração Esperança; </w:t>
      </w:r>
    </w:p>
    <w:p w14:paraId="3935BF7E" w14:textId="77777777" w:rsidR="002E7227" w:rsidRDefault="00000000">
      <w:pPr>
        <w:widowControl/>
        <w:pBdr>
          <w:between w:val="nil"/>
        </w:pBdr>
        <w:spacing w:before="120" w:after="120" w:line="360" w:lineRule="auto"/>
        <w:ind w:left="1134"/>
        <w:jc w:val="both"/>
        <w:rPr>
          <w:rFonts w:ascii="Arial" w:eastAsia="Arial" w:hAnsi="Arial" w:cs="Arial"/>
        </w:rPr>
      </w:pPr>
      <w:r>
        <w:rPr>
          <w:rFonts w:ascii="Arial" w:eastAsia="Arial" w:hAnsi="Arial" w:cs="Arial"/>
        </w:rPr>
        <w:t xml:space="preserve">2.1.5. </w:t>
      </w:r>
      <w:r>
        <w:rPr>
          <w:sz w:val="14"/>
          <w:szCs w:val="14"/>
        </w:rPr>
        <w:t xml:space="preserve"> </w:t>
      </w:r>
      <w:r>
        <w:rPr>
          <w:rFonts w:ascii="Arial" w:eastAsia="Arial" w:hAnsi="Arial" w:cs="Arial"/>
        </w:rPr>
        <w:t>Obra Social São João Bosco;</w:t>
      </w:r>
    </w:p>
    <w:p w14:paraId="5E002282" w14:textId="77777777" w:rsidR="002E7227" w:rsidRDefault="00000000">
      <w:pPr>
        <w:widowControl/>
        <w:pBdr>
          <w:between w:val="nil"/>
        </w:pBdr>
        <w:spacing w:before="120" w:after="120" w:line="360" w:lineRule="auto"/>
        <w:ind w:left="1134"/>
        <w:jc w:val="both"/>
        <w:rPr>
          <w:rFonts w:ascii="Arial" w:eastAsia="Arial" w:hAnsi="Arial" w:cs="Arial"/>
        </w:rPr>
      </w:pPr>
      <w:r>
        <w:rPr>
          <w:rFonts w:ascii="Arial" w:eastAsia="Arial" w:hAnsi="Arial" w:cs="Arial"/>
        </w:rPr>
        <w:t>2.1.6. Instituto de Gestão Educacional e Valorização do Ensino-IGEVE e</w:t>
      </w:r>
    </w:p>
    <w:p w14:paraId="4638B7FB" w14:textId="77777777" w:rsidR="002E7227" w:rsidRDefault="00000000">
      <w:pPr>
        <w:widowControl/>
        <w:pBdr>
          <w:between w:val="nil"/>
        </w:pBdr>
        <w:spacing w:before="120" w:after="120" w:line="360" w:lineRule="auto"/>
        <w:ind w:left="1134"/>
        <w:jc w:val="both"/>
        <w:rPr>
          <w:rFonts w:ascii="Arial" w:eastAsia="Arial" w:hAnsi="Arial" w:cs="Arial"/>
        </w:rPr>
      </w:pPr>
      <w:r>
        <w:rPr>
          <w:rFonts w:ascii="Arial" w:eastAsia="Arial" w:hAnsi="Arial" w:cs="Arial"/>
        </w:rPr>
        <w:t>2.1.7. Instituto de Cidadania José Pires</w:t>
      </w:r>
    </w:p>
    <w:p w14:paraId="08F70176" w14:textId="77777777" w:rsidR="002E7227" w:rsidRDefault="00000000">
      <w:pPr>
        <w:widowControl/>
        <w:numPr>
          <w:ilvl w:val="1"/>
          <w:numId w:val="7"/>
        </w:numPr>
        <w:pBdr>
          <w:between w:val="nil"/>
        </w:pBdr>
        <w:spacing w:before="120" w:after="120" w:line="360" w:lineRule="auto"/>
        <w:jc w:val="both"/>
      </w:pPr>
      <w:r>
        <w:rPr>
          <w:rFonts w:ascii="Arial" w:eastAsia="Arial" w:hAnsi="Arial" w:cs="Arial"/>
        </w:rPr>
        <w:t>Consideradas enquadradas na definição dada no artigo 2º,</w:t>
      </w:r>
      <w:r>
        <w:rPr>
          <w:rFonts w:ascii="Arial" w:eastAsia="Arial" w:hAnsi="Arial" w:cs="Arial"/>
          <w:highlight w:val="white"/>
        </w:rPr>
        <w:t xml:space="preserve"> inciso I, da Lei 13.019/2014</w:t>
      </w:r>
      <w:r>
        <w:rPr>
          <w:rFonts w:ascii="Arial" w:eastAsia="Arial" w:hAnsi="Arial" w:cs="Arial"/>
        </w:rPr>
        <w:t>;</w:t>
      </w:r>
    </w:p>
    <w:p w14:paraId="06FFC737" w14:textId="77777777" w:rsidR="002E7227" w:rsidRDefault="00000000">
      <w:pPr>
        <w:widowControl/>
        <w:numPr>
          <w:ilvl w:val="1"/>
          <w:numId w:val="7"/>
        </w:numPr>
        <w:pBdr>
          <w:between w:val="nil"/>
        </w:pBdr>
        <w:spacing w:before="120" w:after="120" w:line="360" w:lineRule="auto"/>
        <w:jc w:val="both"/>
      </w:pPr>
      <w:r>
        <w:rPr>
          <w:rFonts w:ascii="Arial" w:eastAsia="Arial" w:hAnsi="Arial" w:cs="Arial"/>
          <w:color w:val="000000"/>
          <w:highlight w:val="white"/>
        </w:rPr>
        <w:t xml:space="preserve">Não é permitida a atuação em rede; </w:t>
      </w:r>
    </w:p>
    <w:p w14:paraId="1D8A3710" w14:textId="77777777" w:rsidR="002E7227" w:rsidRDefault="00000000">
      <w:pPr>
        <w:widowControl/>
        <w:numPr>
          <w:ilvl w:val="2"/>
          <w:numId w:val="7"/>
        </w:numPr>
        <w:pBdr>
          <w:between w:val="nil"/>
        </w:pBdr>
        <w:spacing w:before="120" w:after="120" w:line="360" w:lineRule="auto"/>
        <w:jc w:val="both"/>
        <w:rPr>
          <w:rFonts w:ascii="Arial" w:eastAsia="Arial" w:hAnsi="Arial" w:cs="Arial"/>
        </w:rPr>
      </w:pPr>
      <w:r>
        <w:rPr>
          <w:rFonts w:ascii="Arial" w:eastAsia="Arial" w:hAnsi="Arial" w:cs="Arial"/>
          <w:highlight w:val="white"/>
        </w:rPr>
        <w:t>Entende-se como atuação em rede, a atuação por duas ou mais Organizações da Sociedade Civil para a realização de uma parceria.</w:t>
      </w:r>
    </w:p>
    <w:p w14:paraId="5A6F2F7C" w14:textId="77777777" w:rsidR="002E7227" w:rsidRDefault="00000000">
      <w:pPr>
        <w:widowControl/>
        <w:numPr>
          <w:ilvl w:val="0"/>
          <w:numId w:val="7"/>
        </w:numPr>
        <w:pBdr>
          <w:between w:val="nil"/>
        </w:pBdr>
        <w:spacing w:before="120" w:after="120" w:line="360" w:lineRule="auto"/>
        <w:jc w:val="both"/>
      </w:pPr>
      <w:bookmarkStart w:id="3" w:name="_heading=h.30j0zll" w:colFirst="0" w:colLast="0"/>
      <w:bookmarkEnd w:id="3"/>
      <w:r>
        <w:rPr>
          <w:rFonts w:ascii="Arial" w:eastAsia="Arial" w:hAnsi="Arial" w:cs="Arial"/>
          <w:b/>
        </w:rPr>
        <w:t xml:space="preserve">DO </w:t>
      </w:r>
      <w:r>
        <w:rPr>
          <w:rFonts w:ascii="Arial" w:eastAsia="Arial" w:hAnsi="Arial" w:cs="Arial"/>
          <w:b/>
          <w:color w:val="000000"/>
        </w:rPr>
        <w:t>OBJETO DO TERMO DE COLABORAÇÃO, DA JUSTIFICATIVA E, DO LOCAL DE EXECUÇÃO</w:t>
      </w:r>
      <w:r>
        <w:rPr>
          <w:rFonts w:ascii="Arial" w:eastAsia="Arial" w:hAnsi="Arial" w:cs="Arial"/>
          <w:b/>
          <w:color w:val="000000"/>
          <w:highlight w:val="white"/>
        </w:rPr>
        <w:t xml:space="preserve"> DAS ATIVIDADES EDUCACIONAIS </w:t>
      </w:r>
    </w:p>
    <w:p w14:paraId="767D9D9B" w14:textId="77777777" w:rsidR="002E7227" w:rsidRDefault="00000000">
      <w:pPr>
        <w:widowControl/>
        <w:numPr>
          <w:ilvl w:val="1"/>
          <w:numId w:val="7"/>
        </w:numPr>
        <w:pBdr>
          <w:between w:val="nil"/>
        </w:pBdr>
        <w:spacing w:before="120" w:after="120" w:line="360" w:lineRule="auto"/>
        <w:jc w:val="both"/>
      </w:pPr>
      <w:bookmarkStart w:id="4" w:name="_heading=h.1fob9te" w:colFirst="0" w:colLast="0"/>
      <w:bookmarkEnd w:id="4"/>
      <w:r>
        <w:rPr>
          <w:rFonts w:ascii="Arial" w:eastAsia="Arial" w:hAnsi="Arial" w:cs="Arial"/>
          <w:color w:val="000000"/>
        </w:rPr>
        <w:t xml:space="preserve">O presente </w:t>
      </w:r>
      <w:r>
        <w:rPr>
          <w:rFonts w:ascii="Arial" w:eastAsia="Arial" w:hAnsi="Arial" w:cs="Arial"/>
        </w:rPr>
        <w:t>processo seletivo</w:t>
      </w:r>
      <w:r>
        <w:rPr>
          <w:rFonts w:ascii="Arial" w:eastAsia="Arial" w:hAnsi="Arial" w:cs="Arial"/>
          <w:color w:val="000000"/>
        </w:rPr>
        <w:t xml:space="preserve"> tem por objeto a  seleção</w:t>
      </w:r>
      <w:r>
        <w:rPr>
          <w:rFonts w:ascii="Arial" w:eastAsia="Arial" w:hAnsi="Arial" w:cs="Arial"/>
        </w:rPr>
        <w:t xml:space="preserve"> </w:t>
      </w:r>
      <w:r>
        <w:rPr>
          <w:rFonts w:ascii="Arial" w:eastAsia="Arial" w:hAnsi="Arial" w:cs="Arial"/>
          <w:color w:val="000000"/>
        </w:rPr>
        <w:t xml:space="preserve">de Organização da Sociedade Civil, para celebração de Termo de Colaboração para o atendimento educacional a crianças de 0 (zero) a 05 (cinco) anos de idade, matriculadas na Educação Infantil, </w:t>
      </w:r>
      <w:r>
        <w:rPr>
          <w:rFonts w:ascii="Arial" w:eastAsia="Arial" w:hAnsi="Arial" w:cs="Arial"/>
        </w:rPr>
        <w:t>p</w:t>
      </w:r>
      <w:r>
        <w:rPr>
          <w:rFonts w:ascii="Arial" w:eastAsia="Arial" w:hAnsi="Arial" w:cs="Arial"/>
          <w:color w:val="000000"/>
        </w:rPr>
        <w:t xml:space="preserve">rimeira etapa da Educação Básica, sendo que as atividades educacionais serão executadas em bem público imóvel, de propriedade deste Município, denominado Centro de Educação Infantil listados no item 3.3, conforme condições estabelecidas no presente </w:t>
      </w:r>
      <w:r>
        <w:rPr>
          <w:rFonts w:ascii="Arial" w:eastAsia="Arial" w:hAnsi="Arial" w:cs="Arial"/>
        </w:rPr>
        <w:t>instrumento.</w:t>
      </w:r>
    </w:p>
    <w:p w14:paraId="4C144349" w14:textId="18AE6E7A" w:rsidR="002E7227" w:rsidRPr="00666EA6" w:rsidRDefault="00000000">
      <w:pPr>
        <w:widowControl/>
        <w:numPr>
          <w:ilvl w:val="1"/>
          <w:numId w:val="7"/>
        </w:numPr>
        <w:shd w:val="clear" w:color="auto" w:fill="FFFFFF"/>
        <w:spacing w:line="360" w:lineRule="auto"/>
        <w:jc w:val="both"/>
      </w:pPr>
      <w:r w:rsidRPr="00666EA6">
        <w:rPr>
          <w:rFonts w:ascii="Arial" w:eastAsia="Arial" w:hAnsi="Arial" w:cs="Arial"/>
        </w:rPr>
        <w:t>Visando a manutenção dos atendimentos educacionais a partir de 0</w:t>
      </w:r>
      <w:r w:rsidR="001B6B03">
        <w:rPr>
          <w:rFonts w:ascii="Arial" w:eastAsia="Arial" w:hAnsi="Arial" w:cs="Arial"/>
        </w:rPr>
        <w:t>3</w:t>
      </w:r>
      <w:r w:rsidRPr="00666EA6">
        <w:rPr>
          <w:rFonts w:ascii="Arial" w:eastAsia="Arial" w:hAnsi="Arial" w:cs="Arial"/>
        </w:rPr>
        <w:t>/02/2025,  a Secretaria Municipal de Educação por motivos emergenciais devidamente justificados no processo administrativo PMC. 2024.00156298-32, concluiu pela disponibilização de 02 Unidades Educacionais que compõem um Bloco de Escola conforme abaixo relacionadas para posterior celebração de Termo de Colaboração</w:t>
      </w:r>
      <w:r w:rsidR="00864920" w:rsidRPr="00666EA6">
        <w:rPr>
          <w:rFonts w:ascii="Arial" w:eastAsia="Arial" w:hAnsi="Arial" w:cs="Arial"/>
        </w:rPr>
        <w:t>:</w:t>
      </w:r>
    </w:p>
    <w:p w14:paraId="40662AA6" w14:textId="77777777" w:rsidR="002E7227" w:rsidRDefault="00000000">
      <w:pPr>
        <w:widowControl/>
        <w:numPr>
          <w:ilvl w:val="2"/>
          <w:numId w:val="7"/>
        </w:numPr>
        <w:shd w:val="clear" w:color="auto" w:fill="FFFFFF"/>
        <w:spacing w:before="120" w:after="120" w:line="360" w:lineRule="auto"/>
        <w:jc w:val="both"/>
      </w:pPr>
      <w:r>
        <w:rPr>
          <w:rFonts w:ascii="Arial" w:eastAsia="Arial" w:hAnsi="Arial" w:cs="Arial"/>
        </w:rPr>
        <w:t>CEI Bem Querer Reverendo Dr. Bernhard Johnson Jr., localizado na Rua Cynira Aparecida Tange Mattos, n°51, Jardim Eldorado; e</w:t>
      </w:r>
    </w:p>
    <w:p w14:paraId="2A7F080F" w14:textId="77777777" w:rsidR="002E7227" w:rsidRDefault="00000000">
      <w:pPr>
        <w:widowControl/>
        <w:numPr>
          <w:ilvl w:val="2"/>
          <w:numId w:val="7"/>
        </w:numPr>
        <w:pBdr>
          <w:between w:val="nil"/>
        </w:pBdr>
        <w:shd w:val="clear" w:color="auto" w:fill="FFFFFF"/>
        <w:spacing w:before="120" w:line="360" w:lineRule="auto"/>
        <w:jc w:val="both"/>
      </w:pPr>
      <w:bookmarkStart w:id="5" w:name="_heading=h.4leo4isxzsv9" w:colFirst="0" w:colLast="0"/>
      <w:bookmarkEnd w:id="5"/>
      <w:r>
        <w:rPr>
          <w:rFonts w:ascii="Arial" w:eastAsia="Arial" w:hAnsi="Arial" w:cs="Arial"/>
          <w:color w:val="000000"/>
        </w:rPr>
        <w:lastRenderedPageBreak/>
        <w:t>CEI Bem Querer Professora Midori Hamamoto, localizado na Avenida Elza Terosso Alita, n°29, Bairro Jardim Abaeté.</w:t>
      </w:r>
    </w:p>
    <w:p w14:paraId="6664F48C" w14:textId="77777777" w:rsidR="002E7227" w:rsidRDefault="00000000">
      <w:pPr>
        <w:numPr>
          <w:ilvl w:val="1"/>
          <w:numId w:val="7"/>
        </w:numPr>
        <w:pBdr>
          <w:between w:val="nil"/>
        </w:pBdr>
        <w:spacing w:after="240" w:line="360" w:lineRule="auto"/>
        <w:jc w:val="both"/>
      </w:pPr>
      <w:bookmarkStart w:id="6" w:name="_heading=h.c8ikz05xwqa9" w:colFirst="0" w:colLast="0"/>
      <w:bookmarkEnd w:id="6"/>
      <w:r>
        <w:rPr>
          <w:rFonts w:ascii="Arial" w:eastAsia="Arial" w:hAnsi="Arial" w:cs="Arial"/>
          <w:color w:val="000000"/>
        </w:rPr>
        <w:t>O número de crianças atendidas por agrupamento, bem como o valor estimado para o período da parceria encontram-se no quadro abaixo:</w:t>
      </w:r>
    </w:p>
    <w:p w14:paraId="0339C97C" w14:textId="1DCB2991" w:rsidR="00864920" w:rsidRPr="00864920" w:rsidRDefault="00000000" w:rsidP="00864920">
      <w:pPr>
        <w:numPr>
          <w:ilvl w:val="2"/>
          <w:numId w:val="7"/>
        </w:numPr>
        <w:pBdr>
          <w:between w:val="nil"/>
        </w:pBdr>
        <w:spacing w:line="360" w:lineRule="auto"/>
        <w:jc w:val="both"/>
        <w:rPr>
          <w:rFonts w:ascii="Arial" w:eastAsia="Arial" w:hAnsi="Arial" w:cs="Arial"/>
        </w:rPr>
      </w:pPr>
      <w:bookmarkStart w:id="7" w:name="_heading=h.pge6235mfkqy" w:colFirst="0" w:colLast="0"/>
      <w:bookmarkEnd w:id="7"/>
      <w:r w:rsidRPr="00666EA6">
        <w:rPr>
          <w:rFonts w:ascii="Arial" w:eastAsia="Arial" w:hAnsi="Arial" w:cs="Arial"/>
        </w:rPr>
        <w:t>Os CEIs que compõem o Bloco de escolas, objeto deste processo seletivo serão entregues equipados</w:t>
      </w:r>
      <w:r w:rsidRPr="00666EA6">
        <w:rPr>
          <w:rFonts w:ascii="Arial" w:eastAsia="Arial" w:hAnsi="Arial" w:cs="Arial"/>
          <w:color w:val="000000"/>
        </w:rPr>
        <w:t xml:space="preserve"> conforme </w:t>
      </w:r>
      <w:r w:rsidRPr="00666EA6">
        <w:rPr>
          <w:rFonts w:ascii="Arial" w:eastAsia="Arial" w:hAnsi="Arial" w:cs="Arial"/>
        </w:rPr>
        <w:t>Anexo IV – Relação de bens</w:t>
      </w:r>
      <w:r w:rsidRPr="00864920">
        <w:rPr>
          <w:rFonts w:ascii="Arial" w:eastAsia="Arial" w:hAnsi="Arial" w:cs="Arial"/>
        </w:rPr>
        <w:t xml:space="preserve"> alocados nas Unidades Educacionais</w:t>
      </w:r>
      <w:r w:rsidRPr="00864920">
        <w:rPr>
          <w:rFonts w:ascii="Arial" w:eastAsia="Arial" w:hAnsi="Arial" w:cs="Arial"/>
          <w:color w:val="000000"/>
        </w:rPr>
        <w:t>.</w:t>
      </w:r>
    </w:p>
    <w:tbl>
      <w:tblPr>
        <w:tblpPr w:leftFromText="141" w:rightFromText="141" w:vertAnchor="text" w:tblpXSpec="center" w:tblpY="1234"/>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983"/>
        <w:gridCol w:w="1276"/>
        <w:gridCol w:w="992"/>
        <w:gridCol w:w="1276"/>
        <w:gridCol w:w="567"/>
        <w:gridCol w:w="992"/>
        <w:gridCol w:w="1134"/>
        <w:gridCol w:w="1559"/>
      </w:tblGrid>
      <w:tr w:rsidR="00864920" w14:paraId="78948BB9" w14:textId="77777777" w:rsidTr="009977EC">
        <w:trPr>
          <w:trHeight w:val="983"/>
          <w:jc w:val="center"/>
        </w:trPr>
        <w:tc>
          <w:tcPr>
            <w:tcW w:w="855" w:type="dxa"/>
          </w:tcPr>
          <w:p w14:paraId="6712E497" w14:textId="77777777" w:rsidR="00864920" w:rsidRDefault="00864920" w:rsidP="009977EC">
            <w:pPr>
              <w:jc w:val="center"/>
              <w:rPr>
                <w:rFonts w:ascii="Arial" w:eastAsia="Arial" w:hAnsi="Arial" w:cs="Arial"/>
                <w:sz w:val="16"/>
                <w:szCs w:val="16"/>
              </w:rPr>
            </w:pPr>
          </w:p>
          <w:p w14:paraId="5AD85763" w14:textId="77777777" w:rsidR="00864920" w:rsidRDefault="00864920" w:rsidP="009977EC">
            <w:pPr>
              <w:jc w:val="center"/>
              <w:rPr>
                <w:rFonts w:ascii="Arial" w:eastAsia="Arial" w:hAnsi="Arial" w:cs="Arial"/>
                <w:sz w:val="16"/>
                <w:szCs w:val="16"/>
              </w:rPr>
            </w:pPr>
            <w:r>
              <w:rPr>
                <w:rFonts w:ascii="Arial" w:eastAsia="Arial" w:hAnsi="Arial" w:cs="Arial"/>
                <w:sz w:val="16"/>
                <w:szCs w:val="16"/>
              </w:rPr>
              <w:t>ITEM</w:t>
            </w:r>
          </w:p>
        </w:tc>
        <w:tc>
          <w:tcPr>
            <w:tcW w:w="983" w:type="dxa"/>
          </w:tcPr>
          <w:p w14:paraId="389D4556" w14:textId="77777777" w:rsidR="00864920" w:rsidRDefault="00864920" w:rsidP="009977EC">
            <w:pPr>
              <w:jc w:val="center"/>
              <w:rPr>
                <w:rFonts w:ascii="Arial" w:eastAsia="Arial" w:hAnsi="Arial" w:cs="Arial"/>
                <w:sz w:val="16"/>
                <w:szCs w:val="16"/>
              </w:rPr>
            </w:pPr>
          </w:p>
          <w:p w14:paraId="0479BBF4" w14:textId="77777777" w:rsidR="00864920" w:rsidRDefault="00864920" w:rsidP="009977EC">
            <w:pPr>
              <w:jc w:val="center"/>
              <w:rPr>
                <w:rFonts w:ascii="Arial" w:eastAsia="Arial" w:hAnsi="Arial" w:cs="Arial"/>
                <w:sz w:val="16"/>
                <w:szCs w:val="16"/>
              </w:rPr>
            </w:pPr>
            <w:r>
              <w:rPr>
                <w:rFonts w:ascii="Arial" w:eastAsia="Arial" w:hAnsi="Arial" w:cs="Arial"/>
                <w:sz w:val="16"/>
                <w:szCs w:val="16"/>
              </w:rPr>
              <w:t>NAED</w:t>
            </w:r>
          </w:p>
        </w:tc>
        <w:tc>
          <w:tcPr>
            <w:tcW w:w="1276" w:type="dxa"/>
          </w:tcPr>
          <w:p w14:paraId="4D2C2C99" w14:textId="77777777" w:rsidR="00864920" w:rsidRDefault="00864920" w:rsidP="009977EC">
            <w:pPr>
              <w:jc w:val="center"/>
              <w:rPr>
                <w:rFonts w:ascii="Arial" w:eastAsia="Arial" w:hAnsi="Arial" w:cs="Arial"/>
                <w:sz w:val="16"/>
                <w:szCs w:val="16"/>
              </w:rPr>
            </w:pPr>
          </w:p>
          <w:p w14:paraId="32B7C2D3" w14:textId="77777777" w:rsidR="00864920" w:rsidRDefault="00864920" w:rsidP="009977EC">
            <w:pPr>
              <w:jc w:val="center"/>
              <w:rPr>
                <w:rFonts w:ascii="Arial" w:eastAsia="Arial" w:hAnsi="Arial" w:cs="Arial"/>
                <w:sz w:val="16"/>
                <w:szCs w:val="16"/>
              </w:rPr>
            </w:pPr>
            <w:r>
              <w:rPr>
                <w:rFonts w:ascii="Arial" w:eastAsia="Arial" w:hAnsi="Arial" w:cs="Arial"/>
                <w:sz w:val="16"/>
                <w:szCs w:val="16"/>
              </w:rPr>
              <w:t>CEI</w:t>
            </w:r>
          </w:p>
        </w:tc>
        <w:tc>
          <w:tcPr>
            <w:tcW w:w="992" w:type="dxa"/>
          </w:tcPr>
          <w:p w14:paraId="4EB9D8F1" w14:textId="77777777" w:rsidR="00864920" w:rsidRDefault="00864920" w:rsidP="009977EC">
            <w:pPr>
              <w:jc w:val="center"/>
              <w:rPr>
                <w:rFonts w:ascii="Arial" w:eastAsia="Arial" w:hAnsi="Arial" w:cs="Arial"/>
                <w:sz w:val="16"/>
                <w:szCs w:val="16"/>
              </w:rPr>
            </w:pPr>
          </w:p>
          <w:p w14:paraId="4AC4698C" w14:textId="77777777" w:rsidR="00864920" w:rsidRDefault="00864920" w:rsidP="009977EC">
            <w:pPr>
              <w:jc w:val="center"/>
              <w:rPr>
                <w:rFonts w:ascii="Arial" w:eastAsia="Arial" w:hAnsi="Arial" w:cs="Arial"/>
                <w:sz w:val="16"/>
                <w:szCs w:val="16"/>
              </w:rPr>
            </w:pPr>
            <w:r>
              <w:rPr>
                <w:rFonts w:ascii="Arial" w:eastAsia="Arial" w:hAnsi="Arial" w:cs="Arial"/>
                <w:sz w:val="16"/>
                <w:szCs w:val="16"/>
              </w:rPr>
              <w:t>TOTAL DE ATENDIMENTOS</w:t>
            </w:r>
          </w:p>
        </w:tc>
        <w:tc>
          <w:tcPr>
            <w:tcW w:w="1843" w:type="dxa"/>
            <w:gridSpan w:val="2"/>
          </w:tcPr>
          <w:p w14:paraId="6C11EB16" w14:textId="77777777" w:rsidR="00864920" w:rsidRDefault="00864920" w:rsidP="009977EC">
            <w:pPr>
              <w:jc w:val="center"/>
              <w:rPr>
                <w:rFonts w:ascii="Arial" w:eastAsia="Arial" w:hAnsi="Arial" w:cs="Arial"/>
                <w:sz w:val="16"/>
                <w:szCs w:val="16"/>
              </w:rPr>
            </w:pPr>
          </w:p>
          <w:p w14:paraId="067492EC" w14:textId="77777777" w:rsidR="00864920" w:rsidRDefault="00864920" w:rsidP="009977EC">
            <w:pPr>
              <w:jc w:val="center"/>
              <w:rPr>
                <w:rFonts w:ascii="Arial" w:eastAsia="Arial" w:hAnsi="Arial" w:cs="Arial"/>
                <w:sz w:val="16"/>
                <w:szCs w:val="16"/>
              </w:rPr>
            </w:pPr>
            <w:r>
              <w:rPr>
                <w:rFonts w:ascii="Arial" w:eastAsia="Arial" w:hAnsi="Arial" w:cs="Arial"/>
                <w:sz w:val="16"/>
                <w:szCs w:val="16"/>
              </w:rPr>
              <w:t>ATENDIMENTOS POR AGRUPAMENTO</w:t>
            </w:r>
          </w:p>
        </w:tc>
        <w:tc>
          <w:tcPr>
            <w:tcW w:w="992" w:type="dxa"/>
          </w:tcPr>
          <w:p w14:paraId="413518D0" w14:textId="77777777" w:rsidR="00864920" w:rsidRDefault="00864920" w:rsidP="009977EC">
            <w:pPr>
              <w:jc w:val="center"/>
              <w:rPr>
                <w:rFonts w:ascii="Arial" w:eastAsia="Arial" w:hAnsi="Arial" w:cs="Arial"/>
                <w:sz w:val="16"/>
                <w:szCs w:val="16"/>
              </w:rPr>
            </w:pPr>
          </w:p>
          <w:p w14:paraId="2D05BC6E" w14:textId="77777777" w:rsidR="00864920" w:rsidRDefault="00864920" w:rsidP="009977EC">
            <w:pPr>
              <w:jc w:val="center"/>
              <w:rPr>
                <w:rFonts w:ascii="Arial" w:eastAsia="Arial" w:hAnsi="Arial" w:cs="Arial"/>
                <w:sz w:val="16"/>
                <w:szCs w:val="16"/>
              </w:rPr>
            </w:pPr>
            <w:r>
              <w:rPr>
                <w:rFonts w:ascii="Arial" w:eastAsia="Arial" w:hAnsi="Arial" w:cs="Arial"/>
                <w:sz w:val="16"/>
                <w:szCs w:val="16"/>
              </w:rPr>
              <w:t>TURMAS POR AGRUPAMENTO</w:t>
            </w:r>
          </w:p>
        </w:tc>
        <w:tc>
          <w:tcPr>
            <w:tcW w:w="1134" w:type="dxa"/>
          </w:tcPr>
          <w:p w14:paraId="501A8BC5" w14:textId="77777777" w:rsidR="00864920" w:rsidRDefault="00864920" w:rsidP="009977EC">
            <w:pPr>
              <w:jc w:val="center"/>
              <w:rPr>
                <w:rFonts w:ascii="Arial" w:eastAsia="Arial" w:hAnsi="Arial" w:cs="Arial"/>
                <w:sz w:val="16"/>
                <w:szCs w:val="16"/>
              </w:rPr>
            </w:pPr>
          </w:p>
          <w:p w14:paraId="2570ED2B" w14:textId="77777777" w:rsidR="00864920" w:rsidRDefault="00864920" w:rsidP="009977EC">
            <w:pPr>
              <w:jc w:val="center"/>
              <w:rPr>
                <w:rFonts w:ascii="Arial" w:eastAsia="Arial" w:hAnsi="Arial" w:cs="Arial"/>
                <w:sz w:val="16"/>
                <w:szCs w:val="16"/>
              </w:rPr>
            </w:pPr>
            <w:r>
              <w:rPr>
                <w:rFonts w:ascii="Arial" w:eastAsia="Arial" w:hAnsi="Arial" w:cs="Arial"/>
                <w:sz w:val="16"/>
                <w:szCs w:val="16"/>
              </w:rPr>
              <w:t>ATENDIMENTOS POR TURMA</w:t>
            </w:r>
          </w:p>
        </w:tc>
        <w:tc>
          <w:tcPr>
            <w:tcW w:w="1559" w:type="dxa"/>
          </w:tcPr>
          <w:p w14:paraId="784753F9" w14:textId="77777777" w:rsidR="00864920" w:rsidRDefault="00864920" w:rsidP="009977EC">
            <w:pPr>
              <w:jc w:val="center"/>
              <w:rPr>
                <w:rFonts w:ascii="Arial" w:eastAsia="Arial" w:hAnsi="Arial" w:cs="Arial"/>
                <w:b/>
                <w:sz w:val="16"/>
                <w:szCs w:val="16"/>
              </w:rPr>
            </w:pPr>
          </w:p>
          <w:p w14:paraId="636D70FD" w14:textId="77777777" w:rsidR="00864920" w:rsidRDefault="00864920" w:rsidP="009977EC">
            <w:pPr>
              <w:jc w:val="center"/>
              <w:rPr>
                <w:rFonts w:ascii="Arial" w:eastAsia="Arial" w:hAnsi="Arial" w:cs="Arial"/>
                <w:b/>
                <w:sz w:val="16"/>
                <w:szCs w:val="16"/>
              </w:rPr>
            </w:pPr>
            <w:r>
              <w:rPr>
                <w:rFonts w:ascii="Arial" w:eastAsia="Arial" w:hAnsi="Arial" w:cs="Arial"/>
                <w:sz w:val="16"/>
                <w:szCs w:val="16"/>
              </w:rPr>
              <w:t>VALOR TOTAL MÁXIMO PARA O PERÍODO DA PARCERIA</w:t>
            </w:r>
          </w:p>
        </w:tc>
      </w:tr>
      <w:tr w:rsidR="00864920" w14:paraId="346292B2" w14:textId="77777777" w:rsidTr="009977EC">
        <w:trPr>
          <w:trHeight w:val="415"/>
          <w:jc w:val="center"/>
        </w:trPr>
        <w:tc>
          <w:tcPr>
            <w:tcW w:w="855" w:type="dxa"/>
            <w:vMerge w:val="restart"/>
          </w:tcPr>
          <w:p w14:paraId="75C13509" w14:textId="77777777" w:rsidR="00864920" w:rsidRDefault="00864920" w:rsidP="009977EC">
            <w:pPr>
              <w:jc w:val="center"/>
              <w:rPr>
                <w:rFonts w:ascii="Arial" w:eastAsia="Arial" w:hAnsi="Arial" w:cs="Arial"/>
                <w:sz w:val="16"/>
                <w:szCs w:val="16"/>
              </w:rPr>
            </w:pPr>
          </w:p>
          <w:p w14:paraId="101C8BCA" w14:textId="77777777" w:rsidR="00864920" w:rsidRDefault="00864920" w:rsidP="009977EC">
            <w:pPr>
              <w:jc w:val="center"/>
              <w:rPr>
                <w:rFonts w:ascii="Arial" w:eastAsia="Arial" w:hAnsi="Arial" w:cs="Arial"/>
                <w:sz w:val="16"/>
                <w:szCs w:val="16"/>
              </w:rPr>
            </w:pPr>
          </w:p>
          <w:p w14:paraId="322B7F0E" w14:textId="77777777" w:rsidR="00864920" w:rsidRDefault="00864920" w:rsidP="009977EC">
            <w:pPr>
              <w:jc w:val="center"/>
              <w:rPr>
                <w:rFonts w:ascii="Arial" w:eastAsia="Arial" w:hAnsi="Arial" w:cs="Arial"/>
                <w:sz w:val="16"/>
                <w:szCs w:val="16"/>
              </w:rPr>
            </w:pPr>
          </w:p>
          <w:p w14:paraId="49B5F82E" w14:textId="77777777" w:rsidR="00864920" w:rsidRDefault="00864920" w:rsidP="009977EC">
            <w:pPr>
              <w:jc w:val="center"/>
              <w:rPr>
                <w:rFonts w:ascii="Arial" w:eastAsia="Arial" w:hAnsi="Arial" w:cs="Arial"/>
                <w:sz w:val="16"/>
                <w:szCs w:val="16"/>
              </w:rPr>
            </w:pPr>
          </w:p>
          <w:p w14:paraId="64FECA1C" w14:textId="77777777" w:rsidR="00864920" w:rsidRDefault="00864920" w:rsidP="009977EC">
            <w:pPr>
              <w:jc w:val="center"/>
              <w:rPr>
                <w:rFonts w:ascii="Arial" w:eastAsia="Arial" w:hAnsi="Arial" w:cs="Arial"/>
                <w:sz w:val="16"/>
                <w:szCs w:val="16"/>
              </w:rPr>
            </w:pPr>
          </w:p>
          <w:p w14:paraId="1D9C865D" w14:textId="77777777" w:rsidR="00864920" w:rsidRDefault="00864920" w:rsidP="009977EC">
            <w:pPr>
              <w:jc w:val="center"/>
              <w:rPr>
                <w:rFonts w:ascii="Arial" w:eastAsia="Arial" w:hAnsi="Arial" w:cs="Arial"/>
                <w:sz w:val="16"/>
                <w:szCs w:val="16"/>
              </w:rPr>
            </w:pPr>
          </w:p>
          <w:p w14:paraId="18DB70BC" w14:textId="77777777" w:rsidR="00864920" w:rsidRDefault="00864920" w:rsidP="009977EC">
            <w:pPr>
              <w:jc w:val="center"/>
              <w:rPr>
                <w:rFonts w:ascii="Arial" w:eastAsia="Arial" w:hAnsi="Arial" w:cs="Arial"/>
                <w:sz w:val="16"/>
                <w:szCs w:val="16"/>
              </w:rPr>
            </w:pPr>
          </w:p>
          <w:p w14:paraId="358092B2" w14:textId="77777777" w:rsidR="00864920" w:rsidRDefault="00864920" w:rsidP="009977EC">
            <w:pPr>
              <w:jc w:val="center"/>
              <w:rPr>
                <w:rFonts w:ascii="Arial" w:eastAsia="Arial" w:hAnsi="Arial" w:cs="Arial"/>
                <w:sz w:val="16"/>
                <w:szCs w:val="16"/>
              </w:rPr>
            </w:pPr>
          </w:p>
          <w:p w14:paraId="20888B8F" w14:textId="77777777" w:rsidR="00864920" w:rsidRDefault="00864920" w:rsidP="009977EC">
            <w:pPr>
              <w:jc w:val="center"/>
              <w:rPr>
                <w:rFonts w:ascii="Arial" w:eastAsia="Arial" w:hAnsi="Arial" w:cs="Arial"/>
                <w:sz w:val="16"/>
                <w:szCs w:val="16"/>
              </w:rPr>
            </w:pPr>
          </w:p>
          <w:p w14:paraId="315EBF12" w14:textId="77777777" w:rsidR="00864920" w:rsidRDefault="00864920" w:rsidP="009977EC">
            <w:pPr>
              <w:jc w:val="center"/>
              <w:rPr>
                <w:rFonts w:ascii="Arial" w:eastAsia="Arial" w:hAnsi="Arial" w:cs="Arial"/>
                <w:sz w:val="16"/>
                <w:szCs w:val="16"/>
              </w:rPr>
            </w:pPr>
          </w:p>
          <w:p w14:paraId="1AD4F261" w14:textId="77777777" w:rsidR="00864920" w:rsidRDefault="00864920" w:rsidP="009977EC">
            <w:pPr>
              <w:jc w:val="center"/>
              <w:rPr>
                <w:rFonts w:ascii="Arial" w:eastAsia="Arial" w:hAnsi="Arial" w:cs="Arial"/>
                <w:sz w:val="16"/>
                <w:szCs w:val="16"/>
              </w:rPr>
            </w:pPr>
          </w:p>
          <w:p w14:paraId="766328BC" w14:textId="77777777" w:rsidR="00864920" w:rsidRDefault="00864920" w:rsidP="009977EC">
            <w:pPr>
              <w:jc w:val="center"/>
              <w:rPr>
                <w:rFonts w:ascii="Arial" w:eastAsia="Arial" w:hAnsi="Arial" w:cs="Arial"/>
                <w:sz w:val="16"/>
                <w:szCs w:val="16"/>
              </w:rPr>
            </w:pPr>
          </w:p>
          <w:p w14:paraId="551EA8A9" w14:textId="77777777" w:rsidR="00864920" w:rsidRDefault="00864920" w:rsidP="009977EC">
            <w:pPr>
              <w:jc w:val="center"/>
              <w:rPr>
                <w:rFonts w:ascii="Arial" w:eastAsia="Arial" w:hAnsi="Arial" w:cs="Arial"/>
                <w:sz w:val="16"/>
                <w:szCs w:val="16"/>
              </w:rPr>
            </w:pPr>
          </w:p>
          <w:p w14:paraId="143938AF" w14:textId="77777777" w:rsidR="00864920" w:rsidRDefault="00864920" w:rsidP="009977EC">
            <w:pPr>
              <w:jc w:val="center"/>
              <w:rPr>
                <w:rFonts w:ascii="Arial" w:eastAsia="Arial" w:hAnsi="Arial" w:cs="Arial"/>
                <w:sz w:val="16"/>
                <w:szCs w:val="16"/>
              </w:rPr>
            </w:pPr>
          </w:p>
          <w:p w14:paraId="72404A84" w14:textId="77777777" w:rsidR="00864920" w:rsidRDefault="00864920" w:rsidP="009977EC">
            <w:pPr>
              <w:jc w:val="center"/>
              <w:rPr>
                <w:rFonts w:ascii="Arial" w:eastAsia="Arial" w:hAnsi="Arial" w:cs="Arial"/>
                <w:sz w:val="16"/>
                <w:szCs w:val="16"/>
              </w:rPr>
            </w:pPr>
          </w:p>
          <w:p w14:paraId="2777ABF5" w14:textId="77777777" w:rsidR="00864920" w:rsidRDefault="00864920" w:rsidP="009977EC">
            <w:pPr>
              <w:jc w:val="center"/>
              <w:rPr>
                <w:rFonts w:ascii="Arial" w:eastAsia="Arial" w:hAnsi="Arial" w:cs="Arial"/>
                <w:sz w:val="16"/>
                <w:szCs w:val="16"/>
              </w:rPr>
            </w:pPr>
          </w:p>
          <w:p w14:paraId="350C8F2D" w14:textId="77777777" w:rsidR="00864920" w:rsidRDefault="00864920" w:rsidP="009977EC">
            <w:pPr>
              <w:jc w:val="center"/>
              <w:rPr>
                <w:rFonts w:ascii="Arial" w:eastAsia="Arial" w:hAnsi="Arial" w:cs="Arial"/>
                <w:sz w:val="16"/>
                <w:szCs w:val="16"/>
              </w:rPr>
            </w:pPr>
            <w:r>
              <w:rPr>
                <w:rFonts w:ascii="Arial" w:eastAsia="Arial" w:hAnsi="Arial" w:cs="Arial"/>
                <w:sz w:val="16"/>
                <w:szCs w:val="16"/>
              </w:rPr>
              <w:t>1</w:t>
            </w:r>
          </w:p>
        </w:tc>
        <w:tc>
          <w:tcPr>
            <w:tcW w:w="983" w:type="dxa"/>
            <w:vMerge w:val="restart"/>
          </w:tcPr>
          <w:p w14:paraId="3DDD7B87" w14:textId="77777777" w:rsidR="00864920" w:rsidRDefault="00864920" w:rsidP="009977EC">
            <w:pPr>
              <w:jc w:val="center"/>
              <w:rPr>
                <w:rFonts w:ascii="Arial" w:eastAsia="Arial" w:hAnsi="Arial" w:cs="Arial"/>
                <w:sz w:val="16"/>
                <w:szCs w:val="16"/>
              </w:rPr>
            </w:pPr>
          </w:p>
          <w:p w14:paraId="74D8BD23" w14:textId="77777777" w:rsidR="00864920" w:rsidRDefault="00864920" w:rsidP="009977EC">
            <w:pPr>
              <w:jc w:val="center"/>
              <w:rPr>
                <w:rFonts w:ascii="Arial" w:eastAsia="Arial" w:hAnsi="Arial" w:cs="Arial"/>
                <w:sz w:val="16"/>
                <w:szCs w:val="16"/>
              </w:rPr>
            </w:pPr>
          </w:p>
          <w:p w14:paraId="39DCD26A" w14:textId="77777777" w:rsidR="00864920" w:rsidRDefault="00864920" w:rsidP="009977EC">
            <w:pPr>
              <w:jc w:val="center"/>
              <w:rPr>
                <w:rFonts w:ascii="Arial" w:eastAsia="Arial" w:hAnsi="Arial" w:cs="Arial"/>
                <w:sz w:val="16"/>
                <w:szCs w:val="16"/>
              </w:rPr>
            </w:pPr>
          </w:p>
          <w:p w14:paraId="6780F928" w14:textId="77777777" w:rsidR="00864920" w:rsidRDefault="00864920" w:rsidP="009977EC">
            <w:pPr>
              <w:jc w:val="center"/>
              <w:rPr>
                <w:rFonts w:ascii="Arial" w:eastAsia="Arial" w:hAnsi="Arial" w:cs="Arial"/>
                <w:sz w:val="16"/>
                <w:szCs w:val="16"/>
              </w:rPr>
            </w:pPr>
          </w:p>
          <w:p w14:paraId="59E36CC4" w14:textId="77777777" w:rsidR="00864920" w:rsidRDefault="00864920" w:rsidP="009977EC">
            <w:pPr>
              <w:jc w:val="center"/>
              <w:rPr>
                <w:rFonts w:ascii="Arial" w:eastAsia="Arial" w:hAnsi="Arial" w:cs="Arial"/>
                <w:sz w:val="16"/>
                <w:szCs w:val="16"/>
              </w:rPr>
            </w:pPr>
          </w:p>
          <w:p w14:paraId="04D07100" w14:textId="77777777" w:rsidR="00864920" w:rsidRDefault="00864920" w:rsidP="009977EC">
            <w:pPr>
              <w:jc w:val="center"/>
              <w:rPr>
                <w:rFonts w:ascii="Arial" w:eastAsia="Arial" w:hAnsi="Arial" w:cs="Arial"/>
                <w:sz w:val="16"/>
                <w:szCs w:val="16"/>
              </w:rPr>
            </w:pPr>
          </w:p>
          <w:p w14:paraId="4B8BBFA7" w14:textId="77777777" w:rsidR="00864920" w:rsidRDefault="00864920" w:rsidP="009977EC">
            <w:pPr>
              <w:jc w:val="center"/>
              <w:rPr>
                <w:rFonts w:ascii="Arial" w:eastAsia="Arial" w:hAnsi="Arial" w:cs="Arial"/>
                <w:sz w:val="16"/>
                <w:szCs w:val="16"/>
              </w:rPr>
            </w:pPr>
          </w:p>
          <w:p w14:paraId="4B443B6A" w14:textId="77777777" w:rsidR="00864920" w:rsidRDefault="00864920" w:rsidP="009977EC">
            <w:pPr>
              <w:jc w:val="center"/>
              <w:rPr>
                <w:rFonts w:ascii="Arial" w:eastAsia="Arial" w:hAnsi="Arial" w:cs="Arial"/>
                <w:sz w:val="16"/>
                <w:szCs w:val="16"/>
              </w:rPr>
            </w:pPr>
          </w:p>
          <w:p w14:paraId="13A831DE" w14:textId="77777777" w:rsidR="00864920" w:rsidRDefault="00864920" w:rsidP="009977EC">
            <w:pPr>
              <w:jc w:val="center"/>
              <w:rPr>
                <w:rFonts w:ascii="Arial" w:eastAsia="Arial" w:hAnsi="Arial" w:cs="Arial"/>
                <w:sz w:val="16"/>
                <w:szCs w:val="16"/>
              </w:rPr>
            </w:pPr>
          </w:p>
          <w:p w14:paraId="368DDBC1" w14:textId="77777777" w:rsidR="00864920" w:rsidRDefault="00864920" w:rsidP="009977EC">
            <w:pPr>
              <w:jc w:val="center"/>
              <w:rPr>
                <w:rFonts w:ascii="Arial" w:eastAsia="Arial" w:hAnsi="Arial" w:cs="Arial"/>
                <w:sz w:val="16"/>
                <w:szCs w:val="16"/>
              </w:rPr>
            </w:pPr>
          </w:p>
          <w:p w14:paraId="7B34473D" w14:textId="77777777" w:rsidR="00864920" w:rsidRDefault="00864920" w:rsidP="009977EC">
            <w:pPr>
              <w:jc w:val="center"/>
              <w:rPr>
                <w:rFonts w:ascii="Arial" w:eastAsia="Arial" w:hAnsi="Arial" w:cs="Arial"/>
                <w:sz w:val="16"/>
                <w:szCs w:val="16"/>
              </w:rPr>
            </w:pPr>
          </w:p>
          <w:p w14:paraId="1F9DDDFB" w14:textId="77777777" w:rsidR="00864920" w:rsidRDefault="00864920" w:rsidP="009977EC">
            <w:pPr>
              <w:jc w:val="center"/>
              <w:rPr>
                <w:rFonts w:ascii="Arial" w:eastAsia="Arial" w:hAnsi="Arial" w:cs="Arial"/>
                <w:sz w:val="16"/>
                <w:szCs w:val="16"/>
              </w:rPr>
            </w:pPr>
          </w:p>
          <w:p w14:paraId="0659B28A" w14:textId="77777777" w:rsidR="00864920" w:rsidRDefault="00864920" w:rsidP="009977EC">
            <w:pPr>
              <w:jc w:val="center"/>
              <w:rPr>
                <w:rFonts w:ascii="Arial" w:eastAsia="Arial" w:hAnsi="Arial" w:cs="Arial"/>
                <w:sz w:val="16"/>
                <w:szCs w:val="16"/>
              </w:rPr>
            </w:pPr>
          </w:p>
          <w:p w14:paraId="3A230F22" w14:textId="77777777" w:rsidR="00864920" w:rsidRDefault="00864920" w:rsidP="009977EC">
            <w:pPr>
              <w:jc w:val="center"/>
              <w:rPr>
                <w:rFonts w:ascii="Arial" w:eastAsia="Arial" w:hAnsi="Arial" w:cs="Arial"/>
                <w:sz w:val="16"/>
                <w:szCs w:val="16"/>
              </w:rPr>
            </w:pPr>
          </w:p>
          <w:p w14:paraId="6E084B43" w14:textId="77777777" w:rsidR="00864920" w:rsidRDefault="00864920" w:rsidP="009977EC">
            <w:pPr>
              <w:jc w:val="center"/>
              <w:rPr>
                <w:rFonts w:ascii="Arial" w:eastAsia="Arial" w:hAnsi="Arial" w:cs="Arial"/>
                <w:sz w:val="16"/>
                <w:szCs w:val="16"/>
              </w:rPr>
            </w:pPr>
          </w:p>
          <w:p w14:paraId="4F3C4738" w14:textId="77777777" w:rsidR="00864920" w:rsidRDefault="00864920" w:rsidP="009977EC">
            <w:pPr>
              <w:jc w:val="center"/>
              <w:rPr>
                <w:rFonts w:ascii="Arial" w:eastAsia="Arial" w:hAnsi="Arial" w:cs="Arial"/>
                <w:sz w:val="16"/>
                <w:szCs w:val="16"/>
              </w:rPr>
            </w:pPr>
          </w:p>
          <w:p w14:paraId="56850F2D" w14:textId="77777777" w:rsidR="00864920" w:rsidRDefault="00864920" w:rsidP="009977EC">
            <w:pPr>
              <w:jc w:val="center"/>
              <w:rPr>
                <w:rFonts w:ascii="Arial" w:eastAsia="Arial" w:hAnsi="Arial" w:cs="Arial"/>
                <w:sz w:val="16"/>
                <w:szCs w:val="16"/>
              </w:rPr>
            </w:pPr>
            <w:r>
              <w:rPr>
                <w:rFonts w:ascii="Arial" w:eastAsia="Arial" w:hAnsi="Arial" w:cs="Arial"/>
                <w:sz w:val="16"/>
                <w:szCs w:val="16"/>
              </w:rPr>
              <w:t>SUL</w:t>
            </w:r>
          </w:p>
        </w:tc>
        <w:tc>
          <w:tcPr>
            <w:tcW w:w="1276" w:type="dxa"/>
            <w:vMerge w:val="restart"/>
          </w:tcPr>
          <w:p w14:paraId="49A41766" w14:textId="77777777" w:rsidR="00864920" w:rsidRDefault="00864920" w:rsidP="009977EC">
            <w:pPr>
              <w:jc w:val="center"/>
              <w:rPr>
                <w:rFonts w:ascii="Arial" w:eastAsia="Arial" w:hAnsi="Arial" w:cs="Arial"/>
                <w:sz w:val="16"/>
                <w:szCs w:val="16"/>
              </w:rPr>
            </w:pPr>
          </w:p>
          <w:p w14:paraId="37228D08" w14:textId="77777777" w:rsidR="00864920" w:rsidRDefault="00864920" w:rsidP="009977EC">
            <w:pPr>
              <w:jc w:val="center"/>
              <w:rPr>
                <w:rFonts w:ascii="Arial" w:eastAsia="Arial" w:hAnsi="Arial" w:cs="Arial"/>
                <w:sz w:val="16"/>
                <w:szCs w:val="16"/>
              </w:rPr>
            </w:pPr>
            <w:r>
              <w:rPr>
                <w:rFonts w:ascii="Arial" w:eastAsia="Arial" w:hAnsi="Arial" w:cs="Arial"/>
                <w:sz w:val="16"/>
                <w:szCs w:val="16"/>
              </w:rPr>
              <w:t>CEI Bem Querer Professora Midori Hamamoto, localizado na Avenida Elza Terosso Alita, n°29, Jardim Abaeté.</w:t>
            </w:r>
          </w:p>
        </w:tc>
        <w:tc>
          <w:tcPr>
            <w:tcW w:w="992" w:type="dxa"/>
            <w:vMerge w:val="restart"/>
          </w:tcPr>
          <w:p w14:paraId="438931BD" w14:textId="77777777" w:rsidR="00864920" w:rsidRDefault="00864920" w:rsidP="009977EC">
            <w:pPr>
              <w:jc w:val="center"/>
              <w:rPr>
                <w:rFonts w:ascii="Arial" w:eastAsia="Arial" w:hAnsi="Arial" w:cs="Arial"/>
                <w:sz w:val="16"/>
                <w:szCs w:val="16"/>
              </w:rPr>
            </w:pPr>
          </w:p>
          <w:p w14:paraId="01460498" w14:textId="77777777" w:rsidR="00864920" w:rsidRDefault="00864920" w:rsidP="009977EC">
            <w:pPr>
              <w:jc w:val="center"/>
              <w:rPr>
                <w:rFonts w:ascii="Arial" w:eastAsia="Arial" w:hAnsi="Arial" w:cs="Arial"/>
                <w:sz w:val="16"/>
                <w:szCs w:val="16"/>
              </w:rPr>
            </w:pPr>
          </w:p>
          <w:p w14:paraId="762AE207" w14:textId="77777777" w:rsidR="00864920" w:rsidRDefault="00864920" w:rsidP="009977EC">
            <w:pPr>
              <w:jc w:val="center"/>
              <w:rPr>
                <w:rFonts w:ascii="Arial" w:eastAsia="Arial" w:hAnsi="Arial" w:cs="Arial"/>
                <w:sz w:val="16"/>
                <w:szCs w:val="16"/>
              </w:rPr>
            </w:pPr>
          </w:p>
          <w:p w14:paraId="662E2A31" w14:textId="77777777" w:rsidR="00864920" w:rsidRDefault="00864920" w:rsidP="009977EC">
            <w:pPr>
              <w:jc w:val="center"/>
              <w:rPr>
                <w:rFonts w:ascii="Arial" w:eastAsia="Arial" w:hAnsi="Arial" w:cs="Arial"/>
                <w:sz w:val="16"/>
                <w:szCs w:val="16"/>
              </w:rPr>
            </w:pPr>
          </w:p>
          <w:p w14:paraId="141584BA" w14:textId="77777777" w:rsidR="00864920" w:rsidRDefault="00864920" w:rsidP="009977EC">
            <w:pPr>
              <w:jc w:val="center"/>
              <w:rPr>
                <w:rFonts w:ascii="Arial" w:eastAsia="Arial" w:hAnsi="Arial" w:cs="Arial"/>
                <w:sz w:val="16"/>
                <w:szCs w:val="16"/>
              </w:rPr>
            </w:pPr>
          </w:p>
          <w:p w14:paraId="18918EC4" w14:textId="77777777" w:rsidR="00864920" w:rsidRDefault="00864920" w:rsidP="009977EC">
            <w:pPr>
              <w:jc w:val="center"/>
              <w:rPr>
                <w:rFonts w:ascii="Arial" w:eastAsia="Arial" w:hAnsi="Arial" w:cs="Arial"/>
                <w:sz w:val="16"/>
                <w:szCs w:val="16"/>
              </w:rPr>
            </w:pPr>
          </w:p>
          <w:p w14:paraId="231EBBB6" w14:textId="77777777" w:rsidR="00864920" w:rsidRDefault="00864920" w:rsidP="009977EC">
            <w:pPr>
              <w:jc w:val="center"/>
              <w:rPr>
                <w:rFonts w:ascii="Arial" w:eastAsia="Arial" w:hAnsi="Arial" w:cs="Arial"/>
                <w:sz w:val="16"/>
                <w:szCs w:val="16"/>
              </w:rPr>
            </w:pPr>
          </w:p>
          <w:p w14:paraId="6D140C08" w14:textId="77777777" w:rsidR="00864920" w:rsidRDefault="00864920" w:rsidP="009977EC">
            <w:pPr>
              <w:jc w:val="center"/>
              <w:rPr>
                <w:rFonts w:ascii="Arial" w:eastAsia="Arial" w:hAnsi="Arial" w:cs="Arial"/>
                <w:sz w:val="16"/>
                <w:szCs w:val="16"/>
              </w:rPr>
            </w:pPr>
          </w:p>
          <w:p w14:paraId="351E83B8" w14:textId="77777777" w:rsidR="00864920" w:rsidRDefault="00864920" w:rsidP="009977EC">
            <w:pPr>
              <w:jc w:val="center"/>
              <w:rPr>
                <w:rFonts w:ascii="Arial" w:eastAsia="Arial" w:hAnsi="Arial" w:cs="Arial"/>
                <w:sz w:val="16"/>
                <w:szCs w:val="16"/>
              </w:rPr>
            </w:pPr>
          </w:p>
          <w:p w14:paraId="6EB00A93" w14:textId="77777777" w:rsidR="00864920" w:rsidRDefault="00864920" w:rsidP="009977EC">
            <w:pPr>
              <w:jc w:val="center"/>
              <w:rPr>
                <w:rFonts w:ascii="Arial" w:eastAsia="Arial" w:hAnsi="Arial" w:cs="Arial"/>
                <w:sz w:val="16"/>
                <w:szCs w:val="16"/>
              </w:rPr>
            </w:pPr>
          </w:p>
          <w:p w14:paraId="72929658" w14:textId="77777777" w:rsidR="00864920" w:rsidRDefault="00864920" w:rsidP="009977EC">
            <w:pPr>
              <w:jc w:val="center"/>
              <w:rPr>
                <w:rFonts w:ascii="Arial" w:eastAsia="Arial" w:hAnsi="Arial" w:cs="Arial"/>
                <w:sz w:val="16"/>
                <w:szCs w:val="16"/>
              </w:rPr>
            </w:pPr>
          </w:p>
          <w:p w14:paraId="7C9EB25D" w14:textId="77777777" w:rsidR="00864920" w:rsidRDefault="00864920" w:rsidP="009977EC">
            <w:pPr>
              <w:jc w:val="center"/>
              <w:rPr>
                <w:rFonts w:ascii="Arial" w:eastAsia="Arial" w:hAnsi="Arial" w:cs="Arial"/>
                <w:sz w:val="16"/>
                <w:szCs w:val="16"/>
              </w:rPr>
            </w:pPr>
          </w:p>
          <w:p w14:paraId="6F2D987D" w14:textId="77777777" w:rsidR="00864920" w:rsidRDefault="00864920" w:rsidP="009977EC">
            <w:pPr>
              <w:jc w:val="center"/>
              <w:rPr>
                <w:rFonts w:ascii="Arial" w:eastAsia="Arial" w:hAnsi="Arial" w:cs="Arial"/>
                <w:sz w:val="16"/>
                <w:szCs w:val="16"/>
              </w:rPr>
            </w:pPr>
          </w:p>
          <w:p w14:paraId="433FD33E" w14:textId="77777777" w:rsidR="00864920" w:rsidRDefault="00864920" w:rsidP="009977EC">
            <w:pPr>
              <w:jc w:val="center"/>
              <w:rPr>
                <w:rFonts w:ascii="Arial" w:eastAsia="Arial" w:hAnsi="Arial" w:cs="Arial"/>
                <w:sz w:val="16"/>
                <w:szCs w:val="16"/>
              </w:rPr>
            </w:pPr>
          </w:p>
          <w:p w14:paraId="0297D7A8" w14:textId="77777777" w:rsidR="00864920" w:rsidRDefault="00864920" w:rsidP="009977EC">
            <w:pPr>
              <w:jc w:val="center"/>
              <w:rPr>
                <w:rFonts w:ascii="Arial" w:eastAsia="Arial" w:hAnsi="Arial" w:cs="Arial"/>
                <w:sz w:val="16"/>
                <w:szCs w:val="16"/>
              </w:rPr>
            </w:pPr>
          </w:p>
          <w:p w14:paraId="1638EB40" w14:textId="77777777" w:rsidR="00864920" w:rsidRDefault="00864920" w:rsidP="009977EC">
            <w:pPr>
              <w:jc w:val="center"/>
              <w:rPr>
                <w:rFonts w:ascii="Arial" w:eastAsia="Arial" w:hAnsi="Arial" w:cs="Arial"/>
                <w:sz w:val="16"/>
                <w:szCs w:val="16"/>
              </w:rPr>
            </w:pPr>
          </w:p>
          <w:p w14:paraId="20A5B7F7" w14:textId="77777777" w:rsidR="00864920" w:rsidRDefault="00864920" w:rsidP="009977EC">
            <w:pPr>
              <w:jc w:val="center"/>
              <w:rPr>
                <w:rFonts w:ascii="Arial" w:eastAsia="Arial" w:hAnsi="Arial" w:cs="Arial"/>
                <w:sz w:val="16"/>
                <w:szCs w:val="16"/>
              </w:rPr>
            </w:pPr>
            <w:r>
              <w:rPr>
                <w:rFonts w:ascii="Arial" w:eastAsia="Arial" w:hAnsi="Arial" w:cs="Arial"/>
                <w:sz w:val="16"/>
                <w:szCs w:val="16"/>
              </w:rPr>
              <w:t>752</w:t>
            </w:r>
          </w:p>
        </w:tc>
        <w:tc>
          <w:tcPr>
            <w:tcW w:w="1276" w:type="dxa"/>
            <w:vMerge w:val="restart"/>
          </w:tcPr>
          <w:p w14:paraId="108F54AD" w14:textId="77777777" w:rsidR="00864920" w:rsidRDefault="00864920" w:rsidP="009977EC">
            <w:pPr>
              <w:jc w:val="center"/>
              <w:rPr>
                <w:rFonts w:ascii="Arial" w:eastAsia="Arial" w:hAnsi="Arial" w:cs="Arial"/>
                <w:sz w:val="16"/>
                <w:szCs w:val="16"/>
              </w:rPr>
            </w:pPr>
            <w:r>
              <w:rPr>
                <w:rFonts w:ascii="Arial" w:eastAsia="Arial" w:hAnsi="Arial" w:cs="Arial"/>
                <w:sz w:val="16"/>
                <w:szCs w:val="16"/>
              </w:rPr>
              <w:t>AG I INTEGRAL</w:t>
            </w:r>
          </w:p>
        </w:tc>
        <w:tc>
          <w:tcPr>
            <w:tcW w:w="567" w:type="dxa"/>
            <w:vMerge w:val="restart"/>
          </w:tcPr>
          <w:p w14:paraId="65B0316F" w14:textId="77777777" w:rsidR="00864920" w:rsidRDefault="00864920" w:rsidP="009977EC">
            <w:pPr>
              <w:jc w:val="center"/>
              <w:rPr>
                <w:rFonts w:ascii="Arial" w:eastAsia="Arial" w:hAnsi="Arial" w:cs="Arial"/>
                <w:sz w:val="16"/>
                <w:szCs w:val="16"/>
              </w:rPr>
            </w:pPr>
            <w:r>
              <w:rPr>
                <w:rFonts w:ascii="Arial" w:eastAsia="Arial" w:hAnsi="Arial" w:cs="Arial"/>
                <w:sz w:val="16"/>
                <w:szCs w:val="16"/>
              </w:rPr>
              <w:t>72</w:t>
            </w:r>
          </w:p>
        </w:tc>
        <w:tc>
          <w:tcPr>
            <w:tcW w:w="992" w:type="dxa"/>
            <w:vMerge w:val="restart"/>
          </w:tcPr>
          <w:p w14:paraId="33655F31" w14:textId="77777777" w:rsidR="00864920" w:rsidRDefault="00864920" w:rsidP="009977EC">
            <w:pPr>
              <w:jc w:val="center"/>
              <w:rPr>
                <w:rFonts w:ascii="Arial" w:eastAsia="Arial" w:hAnsi="Arial" w:cs="Arial"/>
                <w:sz w:val="16"/>
                <w:szCs w:val="16"/>
              </w:rPr>
            </w:pPr>
            <w:r>
              <w:rPr>
                <w:rFonts w:ascii="Arial" w:eastAsia="Arial" w:hAnsi="Arial" w:cs="Arial"/>
                <w:sz w:val="16"/>
                <w:szCs w:val="16"/>
              </w:rPr>
              <w:t>3</w:t>
            </w:r>
          </w:p>
        </w:tc>
        <w:tc>
          <w:tcPr>
            <w:tcW w:w="1134" w:type="dxa"/>
          </w:tcPr>
          <w:p w14:paraId="5301BBE8" w14:textId="77777777" w:rsidR="00864920" w:rsidRDefault="00864920" w:rsidP="009977EC">
            <w:pPr>
              <w:jc w:val="center"/>
              <w:rPr>
                <w:rFonts w:ascii="Arial" w:eastAsia="Arial" w:hAnsi="Arial" w:cs="Arial"/>
                <w:sz w:val="16"/>
                <w:szCs w:val="16"/>
              </w:rPr>
            </w:pPr>
            <w:r>
              <w:rPr>
                <w:rFonts w:ascii="Arial" w:eastAsia="Arial" w:hAnsi="Arial" w:cs="Arial"/>
                <w:sz w:val="16"/>
                <w:szCs w:val="16"/>
              </w:rPr>
              <w:t>AG I A – 24</w:t>
            </w:r>
          </w:p>
        </w:tc>
        <w:tc>
          <w:tcPr>
            <w:tcW w:w="1559" w:type="dxa"/>
            <w:vMerge w:val="restart"/>
          </w:tcPr>
          <w:p w14:paraId="04929CB6" w14:textId="77777777" w:rsidR="00864920" w:rsidRDefault="00864920" w:rsidP="009977EC">
            <w:pPr>
              <w:jc w:val="center"/>
              <w:rPr>
                <w:rFonts w:ascii="Arial" w:eastAsia="Arial" w:hAnsi="Arial" w:cs="Arial"/>
                <w:sz w:val="16"/>
                <w:szCs w:val="16"/>
              </w:rPr>
            </w:pPr>
          </w:p>
          <w:p w14:paraId="0792950A" w14:textId="77777777" w:rsidR="00864920" w:rsidRDefault="00864920" w:rsidP="009977EC">
            <w:pPr>
              <w:jc w:val="center"/>
              <w:rPr>
                <w:rFonts w:ascii="Arial" w:eastAsia="Arial" w:hAnsi="Arial" w:cs="Arial"/>
                <w:sz w:val="16"/>
                <w:szCs w:val="16"/>
              </w:rPr>
            </w:pPr>
          </w:p>
          <w:p w14:paraId="1D6C4679" w14:textId="77777777" w:rsidR="00864920" w:rsidRDefault="00864920" w:rsidP="009977EC">
            <w:pPr>
              <w:jc w:val="center"/>
              <w:rPr>
                <w:rFonts w:ascii="Arial" w:eastAsia="Arial" w:hAnsi="Arial" w:cs="Arial"/>
                <w:sz w:val="16"/>
                <w:szCs w:val="16"/>
              </w:rPr>
            </w:pPr>
          </w:p>
          <w:p w14:paraId="5DD85F61" w14:textId="77777777" w:rsidR="00864920" w:rsidRDefault="00864920" w:rsidP="009977EC">
            <w:pPr>
              <w:jc w:val="center"/>
              <w:rPr>
                <w:rFonts w:ascii="Arial" w:eastAsia="Arial" w:hAnsi="Arial" w:cs="Arial"/>
                <w:sz w:val="16"/>
                <w:szCs w:val="16"/>
              </w:rPr>
            </w:pPr>
          </w:p>
          <w:p w14:paraId="50CFFAC2" w14:textId="77777777" w:rsidR="00864920" w:rsidRDefault="00864920" w:rsidP="009977EC">
            <w:pPr>
              <w:jc w:val="center"/>
              <w:rPr>
                <w:rFonts w:ascii="Arial" w:eastAsia="Arial" w:hAnsi="Arial" w:cs="Arial"/>
                <w:sz w:val="16"/>
                <w:szCs w:val="16"/>
              </w:rPr>
            </w:pPr>
          </w:p>
          <w:p w14:paraId="55D3BB3E" w14:textId="77777777" w:rsidR="00864920" w:rsidRDefault="00864920" w:rsidP="009977EC">
            <w:pPr>
              <w:jc w:val="center"/>
              <w:rPr>
                <w:rFonts w:ascii="Arial" w:eastAsia="Arial" w:hAnsi="Arial" w:cs="Arial"/>
                <w:sz w:val="16"/>
                <w:szCs w:val="16"/>
              </w:rPr>
            </w:pPr>
          </w:p>
          <w:p w14:paraId="36C32067" w14:textId="77777777" w:rsidR="00864920" w:rsidRDefault="00864920" w:rsidP="009977EC">
            <w:pPr>
              <w:jc w:val="center"/>
              <w:rPr>
                <w:rFonts w:ascii="Arial" w:eastAsia="Arial" w:hAnsi="Arial" w:cs="Arial"/>
                <w:sz w:val="16"/>
                <w:szCs w:val="16"/>
              </w:rPr>
            </w:pPr>
          </w:p>
          <w:p w14:paraId="76BED1F4" w14:textId="77777777" w:rsidR="00864920" w:rsidRDefault="00864920" w:rsidP="009977EC">
            <w:pPr>
              <w:jc w:val="center"/>
              <w:rPr>
                <w:rFonts w:ascii="Arial" w:eastAsia="Arial" w:hAnsi="Arial" w:cs="Arial"/>
                <w:sz w:val="16"/>
                <w:szCs w:val="16"/>
              </w:rPr>
            </w:pPr>
          </w:p>
          <w:p w14:paraId="118962DF" w14:textId="77777777" w:rsidR="00864920" w:rsidRDefault="00864920" w:rsidP="009977EC">
            <w:pPr>
              <w:jc w:val="center"/>
              <w:rPr>
                <w:rFonts w:ascii="Arial" w:eastAsia="Arial" w:hAnsi="Arial" w:cs="Arial"/>
                <w:sz w:val="16"/>
                <w:szCs w:val="16"/>
              </w:rPr>
            </w:pPr>
          </w:p>
          <w:p w14:paraId="5EA2C7C5" w14:textId="77777777" w:rsidR="00864920" w:rsidRDefault="00864920" w:rsidP="009977EC">
            <w:pPr>
              <w:jc w:val="center"/>
              <w:rPr>
                <w:rFonts w:ascii="Arial" w:eastAsia="Arial" w:hAnsi="Arial" w:cs="Arial"/>
                <w:sz w:val="16"/>
                <w:szCs w:val="16"/>
              </w:rPr>
            </w:pPr>
          </w:p>
          <w:p w14:paraId="25D6CAB4" w14:textId="77777777" w:rsidR="00864920" w:rsidRDefault="00864920" w:rsidP="009977EC">
            <w:pPr>
              <w:jc w:val="center"/>
              <w:rPr>
                <w:rFonts w:ascii="Arial" w:eastAsia="Arial" w:hAnsi="Arial" w:cs="Arial"/>
                <w:sz w:val="16"/>
                <w:szCs w:val="16"/>
              </w:rPr>
            </w:pPr>
          </w:p>
          <w:p w14:paraId="3C2B11B7" w14:textId="77777777" w:rsidR="00864920" w:rsidRDefault="00864920" w:rsidP="009977EC">
            <w:pPr>
              <w:jc w:val="center"/>
              <w:rPr>
                <w:rFonts w:ascii="Arial" w:eastAsia="Arial" w:hAnsi="Arial" w:cs="Arial"/>
                <w:sz w:val="16"/>
                <w:szCs w:val="16"/>
              </w:rPr>
            </w:pPr>
          </w:p>
          <w:p w14:paraId="5B536768" w14:textId="77777777" w:rsidR="00864920" w:rsidRDefault="00864920" w:rsidP="009977EC">
            <w:pPr>
              <w:jc w:val="center"/>
              <w:rPr>
                <w:rFonts w:ascii="Arial" w:eastAsia="Arial" w:hAnsi="Arial" w:cs="Arial"/>
                <w:sz w:val="16"/>
                <w:szCs w:val="16"/>
              </w:rPr>
            </w:pPr>
          </w:p>
          <w:p w14:paraId="29B2D707" w14:textId="77777777" w:rsidR="00864920" w:rsidRDefault="00864920" w:rsidP="009977EC">
            <w:pPr>
              <w:jc w:val="center"/>
              <w:rPr>
                <w:rFonts w:ascii="Arial" w:eastAsia="Arial" w:hAnsi="Arial" w:cs="Arial"/>
                <w:sz w:val="16"/>
                <w:szCs w:val="16"/>
              </w:rPr>
            </w:pPr>
          </w:p>
          <w:p w14:paraId="4CEFDDA4" w14:textId="77777777" w:rsidR="00864920" w:rsidRDefault="00864920" w:rsidP="009977EC">
            <w:pPr>
              <w:jc w:val="center"/>
              <w:rPr>
                <w:rFonts w:ascii="Arial" w:eastAsia="Arial" w:hAnsi="Arial" w:cs="Arial"/>
                <w:sz w:val="16"/>
                <w:szCs w:val="16"/>
              </w:rPr>
            </w:pPr>
          </w:p>
          <w:p w14:paraId="2916BBF7" w14:textId="77777777" w:rsidR="00864920" w:rsidRDefault="00864920" w:rsidP="009977EC">
            <w:pPr>
              <w:jc w:val="center"/>
              <w:rPr>
                <w:rFonts w:ascii="Arial" w:eastAsia="Arial" w:hAnsi="Arial" w:cs="Arial"/>
                <w:sz w:val="16"/>
                <w:szCs w:val="16"/>
              </w:rPr>
            </w:pPr>
          </w:p>
          <w:p w14:paraId="6835AEF8" w14:textId="77777777" w:rsidR="00864920" w:rsidRDefault="00864920" w:rsidP="009977EC">
            <w:pPr>
              <w:jc w:val="center"/>
              <w:rPr>
                <w:rFonts w:ascii="Arial" w:eastAsia="Arial" w:hAnsi="Arial" w:cs="Arial"/>
                <w:sz w:val="16"/>
                <w:szCs w:val="16"/>
              </w:rPr>
            </w:pPr>
          </w:p>
          <w:p w14:paraId="6E8661CB" w14:textId="7216CD2B" w:rsidR="00864920" w:rsidRDefault="00864920" w:rsidP="009977EC">
            <w:pPr>
              <w:jc w:val="center"/>
              <w:rPr>
                <w:rFonts w:ascii="Arial" w:eastAsia="Arial" w:hAnsi="Arial" w:cs="Arial"/>
                <w:sz w:val="16"/>
                <w:szCs w:val="16"/>
              </w:rPr>
            </w:pPr>
            <w:r>
              <w:rPr>
                <w:rFonts w:ascii="Arial" w:eastAsia="Arial" w:hAnsi="Arial" w:cs="Arial"/>
                <w:sz w:val="16"/>
                <w:szCs w:val="16"/>
              </w:rPr>
              <w:t>R$ 3.1</w:t>
            </w:r>
            <w:r w:rsidR="005B771E">
              <w:rPr>
                <w:rFonts w:ascii="Arial" w:eastAsia="Arial" w:hAnsi="Arial" w:cs="Arial"/>
                <w:sz w:val="16"/>
                <w:szCs w:val="16"/>
              </w:rPr>
              <w:t>56.533,33</w:t>
            </w:r>
          </w:p>
        </w:tc>
      </w:tr>
      <w:tr w:rsidR="00864920" w14:paraId="51E695A1" w14:textId="77777777" w:rsidTr="009977EC">
        <w:trPr>
          <w:trHeight w:val="422"/>
          <w:jc w:val="center"/>
        </w:trPr>
        <w:tc>
          <w:tcPr>
            <w:tcW w:w="855" w:type="dxa"/>
            <w:vMerge/>
          </w:tcPr>
          <w:p w14:paraId="44A28A82"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83" w:type="dxa"/>
            <w:vMerge/>
          </w:tcPr>
          <w:p w14:paraId="2AA880E2"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1D6527E9"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4CB8C5E6"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678CE17E"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567" w:type="dxa"/>
            <w:vMerge/>
          </w:tcPr>
          <w:p w14:paraId="22B38FEB"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5DA4E87C"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134" w:type="dxa"/>
          </w:tcPr>
          <w:p w14:paraId="1A77CD24" w14:textId="77777777" w:rsidR="00864920" w:rsidRDefault="00864920" w:rsidP="009977EC">
            <w:pPr>
              <w:jc w:val="center"/>
              <w:rPr>
                <w:rFonts w:ascii="Arial" w:eastAsia="Arial" w:hAnsi="Arial" w:cs="Arial"/>
                <w:sz w:val="16"/>
                <w:szCs w:val="16"/>
              </w:rPr>
            </w:pPr>
            <w:r>
              <w:rPr>
                <w:rFonts w:ascii="Arial" w:eastAsia="Arial" w:hAnsi="Arial" w:cs="Arial"/>
                <w:sz w:val="16"/>
                <w:szCs w:val="16"/>
              </w:rPr>
              <w:t>AG I B – 24</w:t>
            </w:r>
          </w:p>
        </w:tc>
        <w:tc>
          <w:tcPr>
            <w:tcW w:w="1559" w:type="dxa"/>
            <w:vMerge/>
          </w:tcPr>
          <w:p w14:paraId="0105ADBB"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r>
      <w:tr w:rsidR="00864920" w14:paraId="73AC4D3B" w14:textId="77777777" w:rsidTr="009977EC">
        <w:trPr>
          <w:trHeight w:val="474"/>
          <w:jc w:val="center"/>
        </w:trPr>
        <w:tc>
          <w:tcPr>
            <w:tcW w:w="855" w:type="dxa"/>
            <w:vMerge/>
          </w:tcPr>
          <w:p w14:paraId="16073242"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83" w:type="dxa"/>
            <w:vMerge/>
          </w:tcPr>
          <w:p w14:paraId="2D1FDB14"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3A246495"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21338B90"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517DC836"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567" w:type="dxa"/>
            <w:vMerge/>
          </w:tcPr>
          <w:p w14:paraId="6176A299"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1F489F66"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134" w:type="dxa"/>
          </w:tcPr>
          <w:p w14:paraId="4017E166" w14:textId="77777777" w:rsidR="00864920" w:rsidRDefault="00864920" w:rsidP="009977EC">
            <w:pPr>
              <w:jc w:val="center"/>
              <w:rPr>
                <w:rFonts w:ascii="Arial" w:eastAsia="Arial" w:hAnsi="Arial" w:cs="Arial"/>
                <w:sz w:val="16"/>
                <w:szCs w:val="16"/>
              </w:rPr>
            </w:pPr>
            <w:r>
              <w:rPr>
                <w:rFonts w:ascii="Arial" w:eastAsia="Arial" w:hAnsi="Arial" w:cs="Arial"/>
                <w:sz w:val="16"/>
                <w:szCs w:val="16"/>
              </w:rPr>
              <w:t>AG I C – 24</w:t>
            </w:r>
          </w:p>
        </w:tc>
        <w:tc>
          <w:tcPr>
            <w:tcW w:w="1559" w:type="dxa"/>
            <w:vMerge/>
          </w:tcPr>
          <w:p w14:paraId="6F2EDB9F"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r>
      <w:tr w:rsidR="00864920" w14:paraId="2773E7E3" w14:textId="77777777" w:rsidTr="009977EC">
        <w:trPr>
          <w:trHeight w:val="486"/>
          <w:jc w:val="center"/>
        </w:trPr>
        <w:tc>
          <w:tcPr>
            <w:tcW w:w="855" w:type="dxa"/>
            <w:vMerge/>
          </w:tcPr>
          <w:p w14:paraId="341BD4FC"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83" w:type="dxa"/>
            <w:vMerge/>
          </w:tcPr>
          <w:p w14:paraId="2AC68776"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1D479163"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5DA13C6F"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val="restart"/>
          </w:tcPr>
          <w:p w14:paraId="0D985461" w14:textId="77777777" w:rsidR="00864920" w:rsidRDefault="00864920" w:rsidP="009977EC">
            <w:pPr>
              <w:jc w:val="center"/>
              <w:rPr>
                <w:rFonts w:ascii="Arial" w:eastAsia="Arial" w:hAnsi="Arial" w:cs="Arial"/>
                <w:sz w:val="16"/>
                <w:szCs w:val="16"/>
              </w:rPr>
            </w:pPr>
          </w:p>
          <w:p w14:paraId="27E9CFDA" w14:textId="77777777" w:rsidR="00864920" w:rsidRDefault="00864920" w:rsidP="009977EC">
            <w:pPr>
              <w:jc w:val="center"/>
              <w:rPr>
                <w:rFonts w:ascii="Arial" w:eastAsia="Arial" w:hAnsi="Arial" w:cs="Arial"/>
                <w:sz w:val="16"/>
                <w:szCs w:val="16"/>
              </w:rPr>
            </w:pPr>
            <w:r>
              <w:rPr>
                <w:rFonts w:ascii="Arial" w:eastAsia="Arial" w:hAnsi="Arial" w:cs="Arial"/>
                <w:sz w:val="16"/>
                <w:szCs w:val="16"/>
              </w:rPr>
              <w:t>AG II - INTEGRAL</w:t>
            </w:r>
          </w:p>
        </w:tc>
        <w:tc>
          <w:tcPr>
            <w:tcW w:w="567" w:type="dxa"/>
            <w:vMerge w:val="restart"/>
          </w:tcPr>
          <w:p w14:paraId="4FD7A407" w14:textId="77777777" w:rsidR="00864920" w:rsidRDefault="00864920" w:rsidP="009977EC">
            <w:pPr>
              <w:jc w:val="center"/>
              <w:rPr>
                <w:rFonts w:ascii="Arial" w:eastAsia="Arial" w:hAnsi="Arial" w:cs="Arial"/>
                <w:sz w:val="16"/>
                <w:szCs w:val="16"/>
              </w:rPr>
            </w:pPr>
          </w:p>
          <w:p w14:paraId="1EBC8579" w14:textId="77777777" w:rsidR="00864920" w:rsidRDefault="00864920" w:rsidP="009977EC">
            <w:pPr>
              <w:jc w:val="center"/>
              <w:rPr>
                <w:rFonts w:ascii="Arial" w:eastAsia="Arial" w:hAnsi="Arial" w:cs="Arial"/>
                <w:sz w:val="16"/>
                <w:szCs w:val="16"/>
              </w:rPr>
            </w:pPr>
            <w:r>
              <w:rPr>
                <w:rFonts w:ascii="Arial" w:eastAsia="Arial" w:hAnsi="Arial" w:cs="Arial"/>
                <w:sz w:val="16"/>
                <w:szCs w:val="16"/>
              </w:rPr>
              <w:t>140</w:t>
            </w:r>
          </w:p>
        </w:tc>
        <w:tc>
          <w:tcPr>
            <w:tcW w:w="992" w:type="dxa"/>
            <w:vMerge w:val="restart"/>
          </w:tcPr>
          <w:p w14:paraId="41594022" w14:textId="77777777" w:rsidR="00864920" w:rsidRDefault="00864920" w:rsidP="009977EC">
            <w:pPr>
              <w:jc w:val="center"/>
              <w:rPr>
                <w:rFonts w:ascii="Arial" w:eastAsia="Arial" w:hAnsi="Arial" w:cs="Arial"/>
                <w:sz w:val="16"/>
                <w:szCs w:val="16"/>
              </w:rPr>
            </w:pPr>
          </w:p>
          <w:p w14:paraId="17FE35A4" w14:textId="77777777" w:rsidR="00864920" w:rsidRDefault="00864920" w:rsidP="009977EC">
            <w:pPr>
              <w:jc w:val="center"/>
              <w:rPr>
                <w:rFonts w:ascii="Arial" w:eastAsia="Arial" w:hAnsi="Arial" w:cs="Arial"/>
                <w:sz w:val="16"/>
                <w:szCs w:val="16"/>
              </w:rPr>
            </w:pPr>
            <w:r>
              <w:rPr>
                <w:rFonts w:ascii="Arial" w:eastAsia="Arial" w:hAnsi="Arial" w:cs="Arial"/>
                <w:sz w:val="16"/>
                <w:szCs w:val="16"/>
              </w:rPr>
              <w:t>5</w:t>
            </w:r>
          </w:p>
        </w:tc>
        <w:tc>
          <w:tcPr>
            <w:tcW w:w="1134" w:type="dxa"/>
          </w:tcPr>
          <w:p w14:paraId="0E5C8D87" w14:textId="77777777" w:rsidR="00864920" w:rsidRDefault="00864920" w:rsidP="009977EC">
            <w:pPr>
              <w:jc w:val="center"/>
              <w:rPr>
                <w:rFonts w:ascii="Arial" w:eastAsia="Arial" w:hAnsi="Arial" w:cs="Arial"/>
                <w:sz w:val="16"/>
                <w:szCs w:val="16"/>
              </w:rPr>
            </w:pPr>
            <w:r>
              <w:rPr>
                <w:rFonts w:ascii="Arial" w:eastAsia="Arial" w:hAnsi="Arial" w:cs="Arial"/>
                <w:sz w:val="16"/>
                <w:szCs w:val="16"/>
              </w:rPr>
              <w:t>AG II A – 28</w:t>
            </w:r>
          </w:p>
        </w:tc>
        <w:tc>
          <w:tcPr>
            <w:tcW w:w="1559" w:type="dxa"/>
            <w:vMerge/>
          </w:tcPr>
          <w:p w14:paraId="0FAE2952"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r>
      <w:tr w:rsidR="00864920" w14:paraId="69A32214" w14:textId="77777777" w:rsidTr="009977EC">
        <w:trPr>
          <w:trHeight w:val="476"/>
          <w:jc w:val="center"/>
        </w:trPr>
        <w:tc>
          <w:tcPr>
            <w:tcW w:w="855" w:type="dxa"/>
            <w:vMerge/>
          </w:tcPr>
          <w:p w14:paraId="2493B2AD"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83" w:type="dxa"/>
            <w:vMerge/>
          </w:tcPr>
          <w:p w14:paraId="513A6E10"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499D4623"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31987CE4"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41FBF7F1"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567" w:type="dxa"/>
            <w:vMerge/>
          </w:tcPr>
          <w:p w14:paraId="7A63AC78"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5CDC6237"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134" w:type="dxa"/>
          </w:tcPr>
          <w:p w14:paraId="0DB0C41B" w14:textId="77777777" w:rsidR="00864920" w:rsidRDefault="00864920" w:rsidP="009977EC">
            <w:pPr>
              <w:jc w:val="center"/>
              <w:rPr>
                <w:rFonts w:ascii="Arial" w:eastAsia="Arial" w:hAnsi="Arial" w:cs="Arial"/>
                <w:sz w:val="16"/>
                <w:szCs w:val="16"/>
              </w:rPr>
            </w:pPr>
            <w:r>
              <w:rPr>
                <w:rFonts w:ascii="Arial" w:eastAsia="Arial" w:hAnsi="Arial" w:cs="Arial"/>
                <w:sz w:val="16"/>
                <w:szCs w:val="16"/>
              </w:rPr>
              <w:t>AG II B – 28</w:t>
            </w:r>
          </w:p>
        </w:tc>
        <w:tc>
          <w:tcPr>
            <w:tcW w:w="1559" w:type="dxa"/>
            <w:vMerge/>
          </w:tcPr>
          <w:p w14:paraId="515FF768"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r>
      <w:tr w:rsidR="00864920" w14:paraId="5CF55342" w14:textId="77777777" w:rsidTr="009977EC">
        <w:trPr>
          <w:trHeight w:val="337"/>
          <w:jc w:val="center"/>
        </w:trPr>
        <w:tc>
          <w:tcPr>
            <w:tcW w:w="855" w:type="dxa"/>
            <w:vMerge/>
          </w:tcPr>
          <w:p w14:paraId="325F362E"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83" w:type="dxa"/>
            <w:vMerge/>
          </w:tcPr>
          <w:p w14:paraId="09AE3F2F"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7CBA9196"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1C702B72"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163F62F3"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567" w:type="dxa"/>
            <w:vMerge/>
          </w:tcPr>
          <w:p w14:paraId="18C3B00A"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2645261C"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134" w:type="dxa"/>
          </w:tcPr>
          <w:p w14:paraId="45D3B5AC" w14:textId="77777777" w:rsidR="00864920" w:rsidRDefault="00864920" w:rsidP="009977EC">
            <w:pPr>
              <w:jc w:val="center"/>
              <w:rPr>
                <w:rFonts w:ascii="Arial" w:eastAsia="Arial" w:hAnsi="Arial" w:cs="Arial"/>
                <w:sz w:val="16"/>
                <w:szCs w:val="16"/>
              </w:rPr>
            </w:pPr>
            <w:r>
              <w:rPr>
                <w:rFonts w:ascii="Arial" w:eastAsia="Arial" w:hAnsi="Arial" w:cs="Arial"/>
                <w:sz w:val="16"/>
                <w:szCs w:val="16"/>
              </w:rPr>
              <w:t>AG II C – 28</w:t>
            </w:r>
          </w:p>
        </w:tc>
        <w:tc>
          <w:tcPr>
            <w:tcW w:w="1559" w:type="dxa"/>
            <w:vMerge/>
          </w:tcPr>
          <w:p w14:paraId="65ED557C"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r>
      <w:tr w:rsidR="00864920" w14:paraId="6FE42D4A" w14:textId="77777777" w:rsidTr="009977EC">
        <w:trPr>
          <w:trHeight w:val="259"/>
          <w:jc w:val="center"/>
        </w:trPr>
        <w:tc>
          <w:tcPr>
            <w:tcW w:w="855" w:type="dxa"/>
            <w:vMerge/>
          </w:tcPr>
          <w:p w14:paraId="4A87E351"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83" w:type="dxa"/>
            <w:vMerge/>
          </w:tcPr>
          <w:p w14:paraId="5A287A2F"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5DE43C28"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17E4B7A1"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3C6560F3"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567" w:type="dxa"/>
            <w:vMerge/>
          </w:tcPr>
          <w:p w14:paraId="18450C5E"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2BF82D91"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134" w:type="dxa"/>
          </w:tcPr>
          <w:p w14:paraId="6AF8EF16" w14:textId="77777777" w:rsidR="00864920" w:rsidRDefault="00864920" w:rsidP="009977EC">
            <w:pPr>
              <w:jc w:val="center"/>
              <w:rPr>
                <w:rFonts w:ascii="Arial" w:eastAsia="Arial" w:hAnsi="Arial" w:cs="Arial"/>
                <w:sz w:val="16"/>
                <w:szCs w:val="16"/>
              </w:rPr>
            </w:pPr>
            <w:r>
              <w:rPr>
                <w:rFonts w:ascii="Arial" w:eastAsia="Arial" w:hAnsi="Arial" w:cs="Arial"/>
                <w:sz w:val="16"/>
                <w:szCs w:val="16"/>
              </w:rPr>
              <w:t>AG II D – 28</w:t>
            </w:r>
          </w:p>
        </w:tc>
        <w:tc>
          <w:tcPr>
            <w:tcW w:w="1559" w:type="dxa"/>
            <w:vMerge/>
          </w:tcPr>
          <w:p w14:paraId="6AF90FE8"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r>
      <w:tr w:rsidR="00864920" w14:paraId="607D0A14" w14:textId="77777777" w:rsidTr="009977EC">
        <w:trPr>
          <w:trHeight w:val="315"/>
          <w:jc w:val="center"/>
        </w:trPr>
        <w:tc>
          <w:tcPr>
            <w:tcW w:w="855" w:type="dxa"/>
            <w:vMerge/>
          </w:tcPr>
          <w:p w14:paraId="1FAA7362"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83" w:type="dxa"/>
            <w:vMerge/>
          </w:tcPr>
          <w:p w14:paraId="6919480C"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09EDDF36"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0598CED9"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5243FF19"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567" w:type="dxa"/>
            <w:vMerge/>
          </w:tcPr>
          <w:p w14:paraId="159E38A1"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71EF2418"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134" w:type="dxa"/>
          </w:tcPr>
          <w:p w14:paraId="7E48A1FA" w14:textId="77777777" w:rsidR="00864920" w:rsidRDefault="00864920" w:rsidP="009977EC">
            <w:pPr>
              <w:jc w:val="center"/>
              <w:rPr>
                <w:rFonts w:ascii="Arial" w:eastAsia="Arial" w:hAnsi="Arial" w:cs="Arial"/>
                <w:sz w:val="16"/>
                <w:szCs w:val="16"/>
              </w:rPr>
            </w:pPr>
            <w:r>
              <w:rPr>
                <w:rFonts w:ascii="Arial" w:eastAsia="Arial" w:hAnsi="Arial" w:cs="Arial"/>
                <w:sz w:val="16"/>
                <w:szCs w:val="16"/>
              </w:rPr>
              <w:t>AG II E – 28</w:t>
            </w:r>
          </w:p>
        </w:tc>
        <w:tc>
          <w:tcPr>
            <w:tcW w:w="1559" w:type="dxa"/>
            <w:vMerge/>
          </w:tcPr>
          <w:p w14:paraId="437AFE5D"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r>
      <w:tr w:rsidR="00864920" w14:paraId="217DF7C3" w14:textId="77777777" w:rsidTr="009977EC">
        <w:trPr>
          <w:trHeight w:val="278"/>
          <w:jc w:val="center"/>
        </w:trPr>
        <w:tc>
          <w:tcPr>
            <w:tcW w:w="855" w:type="dxa"/>
            <w:vMerge/>
          </w:tcPr>
          <w:p w14:paraId="37F8885E"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83" w:type="dxa"/>
            <w:vMerge/>
          </w:tcPr>
          <w:p w14:paraId="54945597"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val="restart"/>
          </w:tcPr>
          <w:p w14:paraId="59A45AB8" w14:textId="77777777" w:rsidR="00864920" w:rsidRDefault="00864920" w:rsidP="009977EC">
            <w:pPr>
              <w:jc w:val="center"/>
              <w:rPr>
                <w:rFonts w:ascii="Arial" w:eastAsia="Arial" w:hAnsi="Arial" w:cs="Arial"/>
                <w:sz w:val="16"/>
                <w:szCs w:val="16"/>
              </w:rPr>
            </w:pPr>
            <w:r>
              <w:rPr>
                <w:rFonts w:ascii="Arial" w:eastAsia="Arial" w:hAnsi="Arial" w:cs="Arial"/>
                <w:sz w:val="16"/>
                <w:szCs w:val="16"/>
              </w:rPr>
              <w:t>CEI Bem Querer Reverendo Doutor Bernard Johnson Jr.</w:t>
            </w:r>
          </w:p>
          <w:p w14:paraId="11392F05" w14:textId="77777777" w:rsidR="00864920" w:rsidRDefault="00864920" w:rsidP="009977EC">
            <w:pPr>
              <w:jc w:val="center"/>
              <w:rPr>
                <w:rFonts w:ascii="Arial" w:eastAsia="Arial" w:hAnsi="Arial" w:cs="Arial"/>
                <w:sz w:val="16"/>
                <w:szCs w:val="16"/>
              </w:rPr>
            </w:pPr>
            <w:r>
              <w:rPr>
                <w:rFonts w:ascii="Arial" w:eastAsia="Arial" w:hAnsi="Arial" w:cs="Arial"/>
                <w:sz w:val="16"/>
                <w:szCs w:val="16"/>
              </w:rPr>
              <w:t xml:space="preserve">localizado na </w:t>
            </w:r>
          </w:p>
          <w:p w14:paraId="59CD950D" w14:textId="77777777" w:rsidR="00864920" w:rsidRDefault="00864920" w:rsidP="009977EC">
            <w:pPr>
              <w:jc w:val="center"/>
              <w:rPr>
                <w:rFonts w:ascii="Arial" w:eastAsia="Arial" w:hAnsi="Arial" w:cs="Arial"/>
                <w:sz w:val="16"/>
                <w:szCs w:val="16"/>
              </w:rPr>
            </w:pPr>
            <w:bookmarkStart w:id="8" w:name="_heading=h.3znysh7" w:colFirst="0" w:colLast="0"/>
            <w:bookmarkEnd w:id="8"/>
            <w:r>
              <w:rPr>
                <w:rFonts w:ascii="Arial" w:eastAsia="Arial" w:hAnsi="Arial" w:cs="Arial"/>
                <w:sz w:val="16"/>
                <w:szCs w:val="16"/>
              </w:rPr>
              <w:t xml:space="preserve">Rua Cynira Aparecida Tange Mattos, n°51, Jardim Eldorado, </w:t>
            </w:r>
          </w:p>
        </w:tc>
        <w:tc>
          <w:tcPr>
            <w:tcW w:w="992" w:type="dxa"/>
            <w:vMerge/>
          </w:tcPr>
          <w:p w14:paraId="3EDC0371"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val="restart"/>
          </w:tcPr>
          <w:p w14:paraId="197CD939" w14:textId="77777777" w:rsidR="00864920" w:rsidRDefault="00864920" w:rsidP="009977EC">
            <w:pPr>
              <w:jc w:val="center"/>
              <w:rPr>
                <w:rFonts w:ascii="Arial" w:eastAsia="Arial" w:hAnsi="Arial" w:cs="Arial"/>
                <w:sz w:val="16"/>
                <w:szCs w:val="16"/>
              </w:rPr>
            </w:pPr>
          </w:p>
          <w:p w14:paraId="65A62B02" w14:textId="77777777" w:rsidR="00864920" w:rsidRDefault="00864920" w:rsidP="009977EC">
            <w:pPr>
              <w:jc w:val="center"/>
              <w:rPr>
                <w:rFonts w:ascii="Arial" w:eastAsia="Arial" w:hAnsi="Arial" w:cs="Arial"/>
                <w:sz w:val="16"/>
                <w:szCs w:val="16"/>
              </w:rPr>
            </w:pPr>
          </w:p>
          <w:p w14:paraId="32CCDA9F" w14:textId="77777777" w:rsidR="00864920" w:rsidRDefault="00864920" w:rsidP="009977EC">
            <w:pPr>
              <w:jc w:val="center"/>
              <w:rPr>
                <w:rFonts w:ascii="Arial" w:eastAsia="Arial" w:hAnsi="Arial" w:cs="Arial"/>
                <w:sz w:val="16"/>
                <w:szCs w:val="16"/>
              </w:rPr>
            </w:pPr>
          </w:p>
          <w:p w14:paraId="77EBD901" w14:textId="77777777" w:rsidR="00864920" w:rsidRDefault="00864920" w:rsidP="009977EC">
            <w:pPr>
              <w:jc w:val="center"/>
              <w:rPr>
                <w:rFonts w:ascii="Arial" w:eastAsia="Arial" w:hAnsi="Arial" w:cs="Arial"/>
                <w:sz w:val="16"/>
                <w:szCs w:val="16"/>
              </w:rPr>
            </w:pPr>
          </w:p>
          <w:p w14:paraId="2DF0F400" w14:textId="77777777" w:rsidR="00864920" w:rsidRDefault="00864920" w:rsidP="009977EC">
            <w:pPr>
              <w:jc w:val="center"/>
              <w:rPr>
                <w:rFonts w:ascii="Arial" w:eastAsia="Arial" w:hAnsi="Arial" w:cs="Arial"/>
                <w:sz w:val="16"/>
                <w:szCs w:val="16"/>
              </w:rPr>
            </w:pPr>
          </w:p>
          <w:p w14:paraId="0FCD6890" w14:textId="77777777" w:rsidR="00864920" w:rsidRDefault="00864920" w:rsidP="009977EC">
            <w:pPr>
              <w:jc w:val="center"/>
              <w:rPr>
                <w:rFonts w:ascii="Arial" w:eastAsia="Arial" w:hAnsi="Arial" w:cs="Arial"/>
                <w:sz w:val="16"/>
                <w:szCs w:val="16"/>
              </w:rPr>
            </w:pPr>
            <w:r>
              <w:rPr>
                <w:rFonts w:ascii="Arial" w:eastAsia="Arial" w:hAnsi="Arial" w:cs="Arial"/>
                <w:sz w:val="16"/>
                <w:szCs w:val="16"/>
              </w:rPr>
              <w:t>AG III - INTEGRAL</w:t>
            </w:r>
          </w:p>
        </w:tc>
        <w:tc>
          <w:tcPr>
            <w:tcW w:w="567" w:type="dxa"/>
            <w:vMerge w:val="restart"/>
          </w:tcPr>
          <w:p w14:paraId="56311781" w14:textId="77777777" w:rsidR="00864920" w:rsidRDefault="00864920" w:rsidP="009977EC">
            <w:pPr>
              <w:jc w:val="center"/>
              <w:rPr>
                <w:rFonts w:ascii="Arial" w:eastAsia="Arial" w:hAnsi="Arial" w:cs="Arial"/>
                <w:sz w:val="16"/>
                <w:szCs w:val="16"/>
              </w:rPr>
            </w:pPr>
          </w:p>
          <w:p w14:paraId="345F9CBC" w14:textId="77777777" w:rsidR="00864920" w:rsidRDefault="00864920" w:rsidP="009977EC">
            <w:pPr>
              <w:jc w:val="center"/>
              <w:rPr>
                <w:rFonts w:ascii="Arial" w:eastAsia="Arial" w:hAnsi="Arial" w:cs="Arial"/>
                <w:sz w:val="16"/>
                <w:szCs w:val="16"/>
              </w:rPr>
            </w:pPr>
          </w:p>
          <w:p w14:paraId="530CAF36" w14:textId="77777777" w:rsidR="00864920" w:rsidRDefault="00864920" w:rsidP="009977EC">
            <w:pPr>
              <w:jc w:val="center"/>
              <w:rPr>
                <w:rFonts w:ascii="Arial" w:eastAsia="Arial" w:hAnsi="Arial" w:cs="Arial"/>
                <w:sz w:val="16"/>
                <w:szCs w:val="16"/>
              </w:rPr>
            </w:pPr>
          </w:p>
          <w:p w14:paraId="28AA9F6F" w14:textId="77777777" w:rsidR="00864920" w:rsidRDefault="00864920" w:rsidP="009977EC">
            <w:pPr>
              <w:jc w:val="center"/>
              <w:rPr>
                <w:rFonts w:ascii="Arial" w:eastAsia="Arial" w:hAnsi="Arial" w:cs="Arial"/>
                <w:sz w:val="16"/>
                <w:szCs w:val="16"/>
              </w:rPr>
            </w:pPr>
          </w:p>
          <w:p w14:paraId="34B31F9F" w14:textId="77777777" w:rsidR="00864920" w:rsidRDefault="00864920" w:rsidP="009977EC">
            <w:pPr>
              <w:jc w:val="center"/>
              <w:rPr>
                <w:rFonts w:ascii="Arial" w:eastAsia="Arial" w:hAnsi="Arial" w:cs="Arial"/>
                <w:sz w:val="16"/>
                <w:szCs w:val="16"/>
              </w:rPr>
            </w:pPr>
          </w:p>
          <w:p w14:paraId="56D0D660" w14:textId="77777777" w:rsidR="00864920" w:rsidRDefault="00864920" w:rsidP="009977EC">
            <w:pPr>
              <w:jc w:val="center"/>
              <w:rPr>
                <w:rFonts w:ascii="Arial" w:eastAsia="Arial" w:hAnsi="Arial" w:cs="Arial"/>
                <w:sz w:val="16"/>
                <w:szCs w:val="16"/>
              </w:rPr>
            </w:pPr>
            <w:r>
              <w:rPr>
                <w:rFonts w:ascii="Arial" w:eastAsia="Arial" w:hAnsi="Arial" w:cs="Arial"/>
                <w:sz w:val="16"/>
                <w:szCs w:val="16"/>
              </w:rPr>
              <w:t>540</w:t>
            </w:r>
          </w:p>
        </w:tc>
        <w:tc>
          <w:tcPr>
            <w:tcW w:w="992" w:type="dxa"/>
            <w:vMerge w:val="restart"/>
          </w:tcPr>
          <w:p w14:paraId="24BD02E2" w14:textId="77777777" w:rsidR="00864920" w:rsidRDefault="00864920" w:rsidP="009977EC">
            <w:pPr>
              <w:jc w:val="center"/>
              <w:rPr>
                <w:rFonts w:ascii="Arial" w:eastAsia="Arial" w:hAnsi="Arial" w:cs="Arial"/>
                <w:sz w:val="16"/>
                <w:szCs w:val="16"/>
              </w:rPr>
            </w:pPr>
          </w:p>
          <w:p w14:paraId="0224620F" w14:textId="77777777" w:rsidR="00864920" w:rsidRDefault="00864920" w:rsidP="009977EC">
            <w:pPr>
              <w:jc w:val="center"/>
              <w:rPr>
                <w:rFonts w:ascii="Arial" w:eastAsia="Arial" w:hAnsi="Arial" w:cs="Arial"/>
                <w:sz w:val="16"/>
                <w:szCs w:val="16"/>
              </w:rPr>
            </w:pPr>
          </w:p>
          <w:p w14:paraId="48D297A4" w14:textId="77777777" w:rsidR="00864920" w:rsidRDefault="00864920" w:rsidP="009977EC">
            <w:pPr>
              <w:jc w:val="center"/>
              <w:rPr>
                <w:rFonts w:ascii="Arial" w:eastAsia="Arial" w:hAnsi="Arial" w:cs="Arial"/>
                <w:sz w:val="16"/>
                <w:szCs w:val="16"/>
              </w:rPr>
            </w:pPr>
          </w:p>
          <w:p w14:paraId="52103F47" w14:textId="77777777" w:rsidR="00864920" w:rsidRDefault="00864920" w:rsidP="009977EC">
            <w:pPr>
              <w:jc w:val="center"/>
              <w:rPr>
                <w:rFonts w:ascii="Arial" w:eastAsia="Arial" w:hAnsi="Arial" w:cs="Arial"/>
                <w:sz w:val="16"/>
                <w:szCs w:val="16"/>
              </w:rPr>
            </w:pPr>
          </w:p>
          <w:p w14:paraId="54586953" w14:textId="77777777" w:rsidR="00864920" w:rsidRDefault="00864920" w:rsidP="009977EC">
            <w:pPr>
              <w:jc w:val="center"/>
              <w:rPr>
                <w:rFonts w:ascii="Arial" w:eastAsia="Arial" w:hAnsi="Arial" w:cs="Arial"/>
                <w:sz w:val="16"/>
                <w:szCs w:val="16"/>
              </w:rPr>
            </w:pPr>
          </w:p>
          <w:p w14:paraId="5ECD6985" w14:textId="77777777" w:rsidR="00864920" w:rsidRDefault="00864920" w:rsidP="009977EC">
            <w:pPr>
              <w:jc w:val="center"/>
              <w:rPr>
                <w:rFonts w:ascii="Arial" w:eastAsia="Arial" w:hAnsi="Arial" w:cs="Arial"/>
                <w:sz w:val="16"/>
                <w:szCs w:val="16"/>
              </w:rPr>
            </w:pPr>
            <w:r>
              <w:rPr>
                <w:rFonts w:ascii="Arial" w:eastAsia="Arial" w:hAnsi="Arial" w:cs="Arial"/>
                <w:sz w:val="16"/>
                <w:szCs w:val="16"/>
              </w:rPr>
              <w:t>20</w:t>
            </w:r>
          </w:p>
        </w:tc>
        <w:tc>
          <w:tcPr>
            <w:tcW w:w="1134" w:type="dxa"/>
          </w:tcPr>
          <w:p w14:paraId="09560164" w14:textId="77777777" w:rsidR="00864920" w:rsidRDefault="00864920" w:rsidP="009977EC">
            <w:pPr>
              <w:jc w:val="center"/>
              <w:rPr>
                <w:rFonts w:ascii="Arial" w:eastAsia="Arial" w:hAnsi="Arial" w:cs="Arial"/>
                <w:sz w:val="16"/>
                <w:szCs w:val="16"/>
              </w:rPr>
            </w:pPr>
            <w:r>
              <w:rPr>
                <w:rFonts w:ascii="Arial" w:eastAsia="Arial" w:hAnsi="Arial" w:cs="Arial"/>
                <w:sz w:val="16"/>
                <w:szCs w:val="16"/>
              </w:rPr>
              <w:t>AG III A – 30</w:t>
            </w:r>
          </w:p>
        </w:tc>
        <w:tc>
          <w:tcPr>
            <w:tcW w:w="1559" w:type="dxa"/>
            <w:vMerge/>
          </w:tcPr>
          <w:p w14:paraId="43800649"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r>
      <w:tr w:rsidR="00864920" w14:paraId="78226171" w14:textId="77777777" w:rsidTr="009977EC">
        <w:trPr>
          <w:trHeight w:val="267"/>
          <w:jc w:val="center"/>
        </w:trPr>
        <w:tc>
          <w:tcPr>
            <w:tcW w:w="855" w:type="dxa"/>
            <w:vMerge/>
          </w:tcPr>
          <w:p w14:paraId="7896B420"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83" w:type="dxa"/>
            <w:vMerge/>
          </w:tcPr>
          <w:p w14:paraId="488929FC"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511C73D9"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4B953ABA"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36FAC4D1"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567" w:type="dxa"/>
            <w:vMerge/>
          </w:tcPr>
          <w:p w14:paraId="4D5D5832"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110D60F1"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134" w:type="dxa"/>
          </w:tcPr>
          <w:p w14:paraId="494CAACF" w14:textId="77777777" w:rsidR="00864920" w:rsidRDefault="00864920" w:rsidP="009977EC">
            <w:pPr>
              <w:jc w:val="center"/>
              <w:rPr>
                <w:rFonts w:ascii="Arial" w:eastAsia="Arial" w:hAnsi="Arial" w:cs="Arial"/>
                <w:sz w:val="16"/>
                <w:szCs w:val="16"/>
              </w:rPr>
            </w:pPr>
            <w:r>
              <w:rPr>
                <w:rFonts w:ascii="Arial" w:eastAsia="Arial" w:hAnsi="Arial" w:cs="Arial"/>
                <w:sz w:val="16"/>
                <w:szCs w:val="16"/>
              </w:rPr>
              <w:t>AG III B – 30</w:t>
            </w:r>
          </w:p>
        </w:tc>
        <w:tc>
          <w:tcPr>
            <w:tcW w:w="1559" w:type="dxa"/>
            <w:vMerge/>
          </w:tcPr>
          <w:p w14:paraId="1D4195F4"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r>
      <w:tr w:rsidR="00864920" w14:paraId="5C131AA3" w14:textId="77777777" w:rsidTr="009977EC">
        <w:trPr>
          <w:trHeight w:val="173"/>
          <w:jc w:val="center"/>
        </w:trPr>
        <w:tc>
          <w:tcPr>
            <w:tcW w:w="855" w:type="dxa"/>
            <w:vMerge/>
          </w:tcPr>
          <w:p w14:paraId="5A0127E8"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83" w:type="dxa"/>
            <w:vMerge/>
          </w:tcPr>
          <w:p w14:paraId="7964D2DC"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2BFA2B1F"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37551F00"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57931B90"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567" w:type="dxa"/>
            <w:vMerge/>
          </w:tcPr>
          <w:p w14:paraId="419557FA"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195CE48B"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134" w:type="dxa"/>
          </w:tcPr>
          <w:p w14:paraId="1BB8705B" w14:textId="77777777" w:rsidR="00864920" w:rsidRDefault="00864920" w:rsidP="009977EC">
            <w:pPr>
              <w:rPr>
                <w:rFonts w:ascii="Arial" w:eastAsia="Arial" w:hAnsi="Arial" w:cs="Arial"/>
                <w:sz w:val="16"/>
                <w:szCs w:val="16"/>
              </w:rPr>
            </w:pPr>
            <w:r>
              <w:rPr>
                <w:rFonts w:ascii="Arial" w:eastAsia="Arial" w:hAnsi="Arial" w:cs="Arial"/>
                <w:sz w:val="16"/>
                <w:szCs w:val="16"/>
              </w:rPr>
              <w:t>AG III C - 30</w:t>
            </w:r>
          </w:p>
        </w:tc>
        <w:tc>
          <w:tcPr>
            <w:tcW w:w="1559" w:type="dxa"/>
            <w:vMerge/>
          </w:tcPr>
          <w:p w14:paraId="0DBB0DF5"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r>
      <w:tr w:rsidR="00864920" w14:paraId="1414667F" w14:textId="77777777" w:rsidTr="009977EC">
        <w:trPr>
          <w:trHeight w:val="173"/>
          <w:jc w:val="center"/>
        </w:trPr>
        <w:tc>
          <w:tcPr>
            <w:tcW w:w="855" w:type="dxa"/>
            <w:vMerge/>
          </w:tcPr>
          <w:p w14:paraId="63F1C69D"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83" w:type="dxa"/>
            <w:vMerge/>
          </w:tcPr>
          <w:p w14:paraId="4D5D6859"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13790D14"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25F77D94"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22994AEB"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567" w:type="dxa"/>
            <w:vMerge/>
          </w:tcPr>
          <w:p w14:paraId="6DDBDD07"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26BB5692"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134" w:type="dxa"/>
          </w:tcPr>
          <w:p w14:paraId="7BF4F0C8" w14:textId="77777777" w:rsidR="00864920" w:rsidRDefault="00864920" w:rsidP="009977EC">
            <w:pPr>
              <w:rPr>
                <w:rFonts w:ascii="Arial" w:eastAsia="Arial" w:hAnsi="Arial" w:cs="Arial"/>
                <w:sz w:val="16"/>
                <w:szCs w:val="16"/>
              </w:rPr>
            </w:pPr>
            <w:r>
              <w:rPr>
                <w:rFonts w:ascii="Arial" w:eastAsia="Arial" w:hAnsi="Arial" w:cs="Arial"/>
                <w:sz w:val="16"/>
                <w:szCs w:val="16"/>
              </w:rPr>
              <w:t>AG III D - 30</w:t>
            </w:r>
          </w:p>
        </w:tc>
        <w:tc>
          <w:tcPr>
            <w:tcW w:w="1559" w:type="dxa"/>
            <w:vMerge/>
          </w:tcPr>
          <w:p w14:paraId="7EC62F60"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r>
      <w:tr w:rsidR="00864920" w14:paraId="4D3F8A15" w14:textId="77777777" w:rsidTr="009977EC">
        <w:trPr>
          <w:trHeight w:val="161"/>
          <w:jc w:val="center"/>
        </w:trPr>
        <w:tc>
          <w:tcPr>
            <w:tcW w:w="855" w:type="dxa"/>
            <w:vMerge/>
          </w:tcPr>
          <w:p w14:paraId="6DACC9E9"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83" w:type="dxa"/>
            <w:vMerge/>
          </w:tcPr>
          <w:p w14:paraId="18CADD31"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399469DB"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0DADD439"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60B34421"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567" w:type="dxa"/>
            <w:vMerge/>
          </w:tcPr>
          <w:p w14:paraId="58499362"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19A7F7F0"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134" w:type="dxa"/>
          </w:tcPr>
          <w:p w14:paraId="5BDF63CA" w14:textId="77777777" w:rsidR="00864920" w:rsidRDefault="00864920" w:rsidP="009977EC">
            <w:pPr>
              <w:jc w:val="center"/>
              <w:rPr>
                <w:rFonts w:ascii="Arial" w:eastAsia="Arial" w:hAnsi="Arial" w:cs="Arial"/>
                <w:sz w:val="16"/>
                <w:szCs w:val="16"/>
              </w:rPr>
            </w:pPr>
            <w:r>
              <w:rPr>
                <w:rFonts w:ascii="Arial" w:eastAsia="Arial" w:hAnsi="Arial" w:cs="Arial"/>
                <w:sz w:val="16"/>
                <w:szCs w:val="16"/>
              </w:rPr>
              <w:t>AG III E - 30</w:t>
            </w:r>
          </w:p>
        </w:tc>
        <w:tc>
          <w:tcPr>
            <w:tcW w:w="1559" w:type="dxa"/>
            <w:vMerge/>
          </w:tcPr>
          <w:p w14:paraId="24041FAA"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r>
      <w:tr w:rsidR="00864920" w14:paraId="25A511F0" w14:textId="77777777" w:rsidTr="009977EC">
        <w:trPr>
          <w:trHeight w:val="173"/>
          <w:jc w:val="center"/>
        </w:trPr>
        <w:tc>
          <w:tcPr>
            <w:tcW w:w="855" w:type="dxa"/>
            <w:vMerge/>
          </w:tcPr>
          <w:p w14:paraId="19A132DB"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83" w:type="dxa"/>
            <w:vMerge/>
          </w:tcPr>
          <w:p w14:paraId="5828AC43"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2B6562BA"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6B8951FC"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0E1B1747"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567" w:type="dxa"/>
            <w:vMerge/>
          </w:tcPr>
          <w:p w14:paraId="4058B378"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25E9D0AC"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134" w:type="dxa"/>
          </w:tcPr>
          <w:p w14:paraId="15F7144E" w14:textId="77777777" w:rsidR="00864920" w:rsidRDefault="00864920" w:rsidP="009977EC">
            <w:pPr>
              <w:rPr>
                <w:rFonts w:ascii="Arial" w:eastAsia="Arial" w:hAnsi="Arial" w:cs="Arial"/>
                <w:sz w:val="16"/>
                <w:szCs w:val="16"/>
              </w:rPr>
            </w:pPr>
            <w:r>
              <w:rPr>
                <w:rFonts w:ascii="Arial" w:eastAsia="Arial" w:hAnsi="Arial" w:cs="Arial"/>
                <w:sz w:val="16"/>
                <w:szCs w:val="16"/>
              </w:rPr>
              <w:t>AG III F - 30</w:t>
            </w:r>
          </w:p>
        </w:tc>
        <w:tc>
          <w:tcPr>
            <w:tcW w:w="1559" w:type="dxa"/>
            <w:vMerge/>
          </w:tcPr>
          <w:p w14:paraId="42D2A231"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r>
      <w:tr w:rsidR="00864920" w14:paraId="799AF19D" w14:textId="77777777" w:rsidTr="009977EC">
        <w:trPr>
          <w:trHeight w:val="173"/>
          <w:jc w:val="center"/>
        </w:trPr>
        <w:tc>
          <w:tcPr>
            <w:tcW w:w="855" w:type="dxa"/>
            <w:vMerge/>
          </w:tcPr>
          <w:p w14:paraId="48ADD963"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83" w:type="dxa"/>
            <w:vMerge/>
          </w:tcPr>
          <w:p w14:paraId="50798374"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60B4E6D5"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17087696"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3ABA1FF9"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567" w:type="dxa"/>
            <w:vMerge/>
          </w:tcPr>
          <w:p w14:paraId="1169783D"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16367B67"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134" w:type="dxa"/>
          </w:tcPr>
          <w:p w14:paraId="4328DD95" w14:textId="77777777" w:rsidR="00864920" w:rsidRDefault="00864920" w:rsidP="009977EC">
            <w:pPr>
              <w:rPr>
                <w:rFonts w:ascii="Arial" w:eastAsia="Arial" w:hAnsi="Arial" w:cs="Arial"/>
                <w:sz w:val="16"/>
                <w:szCs w:val="16"/>
              </w:rPr>
            </w:pPr>
            <w:r>
              <w:rPr>
                <w:rFonts w:ascii="Arial" w:eastAsia="Arial" w:hAnsi="Arial" w:cs="Arial"/>
                <w:sz w:val="16"/>
                <w:szCs w:val="16"/>
              </w:rPr>
              <w:t>AG III G - 30</w:t>
            </w:r>
          </w:p>
        </w:tc>
        <w:tc>
          <w:tcPr>
            <w:tcW w:w="1559" w:type="dxa"/>
            <w:vMerge/>
          </w:tcPr>
          <w:p w14:paraId="11C97BB1"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r>
      <w:tr w:rsidR="00864920" w14:paraId="1FFEAA55" w14:textId="77777777" w:rsidTr="009977EC">
        <w:trPr>
          <w:trHeight w:val="161"/>
          <w:jc w:val="center"/>
        </w:trPr>
        <w:tc>
          <w:tcPr>
            <w:tcW w:w="855" w:type="dxa"/>
            <w:vMerge/>
          </w:tcPr>
          <w:p w14:paraId="48341CB4"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83" w:type="dxa"/>
            <w:vMerge/>
          </w:tcPr>
          <w:p w14:paraId="123E0B39"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71413769"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6DF7AFB4"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521C7045"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567" w:type="dxa"/>
            <w:vMerge/>
          </w:tcPr>
          <w:p w14:paraId="280BE5DA"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6B7DAD6A"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134" w:type="dxa"/>
          </w:tcPr>
          <w:p w14:paraId="4F72B7D0" w14:textId="77777777" w:rsidR="00864920" w:rsidRDefault="00864920" w:rsidP="009977EC">
            <w:pPr>
              <w:rPr>
                <w:rFonts w:ascii="Arial" w:eastAsia="Arial" w:hAnsi="Arial" w:cs="Arial"/>
                <w:sz w:val="16"/>
                <w:szCs w:val="16"/>
              </w:rPr>
            </w:pPr>
            <w:r>
              <w:rPr>
                <w:rFonts w:ascii="Arial" w:eastAsia="Arial" w:hAnsi="Arial" w:cs="Arial"/>
                <w:sz w:val="16"/>
                <w:szCs w:val="16"/>
              </w:rPr>
              <w:t>AG III H - 30</w:t>
            </w:r>
          </w:p>
        </w:tc>
        <w:tc>
          <w:tcPr>
            <w:tcW w:w="1559" w:type="dxa"/>
            <w:vMerge/>
          </w:tcPr>
          <w:p w14:paraId="7F028D96"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r>
      <w:tr w:rsidR="00864920" w14:paraId="48864647" w14:textId="77777777" w:rsidTr="009977EC">
        <w:trPr>
          <w:trHeight w:val="173"/>
          <w:jc w:val="center"/>
        </w:trPr>
        <w:tc>
          <w:tcPr>
            <w:tcW w:w="855" w:type="dxa"/>
            <w:vMerge/>
          </w:tcPr>
          <w:p w14:paraId="07D935A8"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83" w:type="dxa"/>
            <w:vMerge/>
          </w:tcPr>
          <w:p w14:paraId="32EC190B"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26897884"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02E1184E"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106E0C3B"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567" w:type="dxa"/>
            <w:vMerge/>
          </w:tcPr>
          <w:p w14:paraId="68D7E722"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3DCB00EF"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134" w:type="dxa"/>
          </w:tcPr>
          <w:p w14:paraId="2FEF94C9" w14:textId="77777777" w:rsidR="00864920" w:rsidRDefault="00864920" w:rsidP="009977EC">
            <w:pPr>
              <w:rPr>
                <w:rFonts w:ascii="Arial" w:eastAsia="Arial" w:hAnsi="Arial" w:cs="Arial"/>
                <w:sz w:val="16"/>
                <w:szCs w:val="16"/>
              </w:rPr>
            </w:pPr>
            <w:r>
              <w:rPr>
                <w:rFonts w:ascii="Arial" w:eastAsia="Arial" w:hAnsi="Arial" w:cs="Arial"/>
                <w:sz w:val="16"/>
                <w:szCs w:val="16"/>
              </w:rPr>
              <w:t>AG III I - 30</w:t>
            </w:r>
          </w:p>
        </w:tc>
        <w:tc>
          <w:tcPr>
            <w:tcW w:w="1559" w:type="dxa"/>
            <w:vMerge/>
          </w:tcPr>
          <w:p w14:paraId="152BB332"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r>
      <w:tr w:rsidR="00864920" w14:paraId="1BE24D01" w14:textId="77777777" w:rsidTr="009977EC">
        <w:trPr>
          <w:trHeight w:val="161"/>
          <w:jc w:val="center"/>
        </w:trPr>
        <w:tc>
          <w:tcPr>
            <w:tcW w:w="855" w:type="dxa"/>
            <w:vMerge/>
          </w:tcPr>
          <w:p w14:paraId="6242E5B6"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83" w:type="dxa"/>
            <w:vMerge/>
          </w:tcPr>
          <w:p w14:paraId="3B7361BE"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54797BB5"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538BA5BF"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2F6265CE"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567" w:type="dxa"/>
            <w:vMerge/>
          </w:tcPr>
          <w:p w14:paraId="6CE86C5F"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2B925EDE"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134" w:type="dxa"/>
          </w:tcPr>
          <w:p w14:paraId="294E22EC" w14:textId="77777777" w:rsidR="00864920" w:rsidRDefault="00864920" w:rsidP="009977EC">
            <w:pPr>
              <w:jc w:val="center"/>
              <w:rPr>
                <w:rFonts w:ascii="Arial" w:eastAsia="Arial" w:hAnsi="Arial" w:cs="Arial"/>
                <w:sz w:val="16"/>
                <w:szCs w:val="16"/>
              </w:rPr>
            </w:pPr>
            <w:r>
              <w:rPr>
                <w:rFonts w:ascii="Arial" w:eastAsia="Arial" w:hAnsi="Arial" w:cs="Arial"/>
                <w:sz w:val="16"/>
                <w:szCs w:val="16"/>
              </w:rPr>
              <w:t>AG III J - 30</w:t>
            </w:r>
          </w:p>
        </w:tc>
        <w:tc>
          <w:tcPr>
            <w:tcW w:w="1559" w:type="dxa"/>
            <w:vMerge/>
          </w:tcPr>
          <w:p w14:paraId="359E7B05"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r>
      <w:tr w:rsidR="00864920" w14:paraId="34CCBA1A" w14:textId="77777777" w:rsidTr="009977EC">
        <w:trPr>
          <w:trHeight w:val="173"/>
          <w:jc w:val="center"/>
        </w:trPr>
        <w:tc>
          <w:tcPr>
            <w:tcW w:w="855" w:type="dxa"/>
            <w:vMerge/>
          </w:tcPr>
          <w:p w14:paraId="53B0DF34"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83" w:type="dxa"/>
            <w:vMerge/>
          </w:tcPr>
          <w:p w14:paraId="436F9E70"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2C1E12A5"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18BE0342"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4C8FC11C"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567" w:type="dxa"/>
            <w:vMerge/>
          </w:tcPr>
          <w:p w14:paraId="41F0299C"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357928BA"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134" w:type="dxa"/>
          </w:tcPr>
          <w:p w14:paraId="041C465C" w14:textId="77777777" w:rsidR="00864920" w:rsidRDefault="00864920" w:rsidP="009977EC">
            <w:pPr>
              <w:jc w:val="center"/>
              <w:rPr>
                <w:rFonts w:ascii="Arial" w:eastAsia="Arial" w:hAnsi="Arial" w:cs="Arial"/>
                <w:sz w:val="16"/>
                <w:szCs w:val="16"/>
              </w:rPr>
            </w:pPr>
            <w:r>
              <w:rPr>
                <w:rFonts w:ascii="Arial" w:eastAsia="Arial" w:hAnsi="Arial" w:cs="Arial"/>
                <w:sz w:val="16"/>
                <w:szCs w:val="16"/>
              </w:rPr>
              <w:t>AG III K - 30</w:t>
            </w:r>
          </w:p>
        </w:tc>
        <w:tc>
          <w:tcPr>
            <w:tcW w:w="1559" w:type="dxa"/>
            <w:vMerge/>
          </w:tcPr>
          <w:p w14:paraId="4BC3E248"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r>
      <w:tr w:rsidR="00864920" w14:paraId="7EF310F9" w14:textId="77777777" w:rsidTr="009977EC">
        <w:trPr>
          <w:trHeight w:val="173"/>
          <w:jc w:val="center"/>
        </w:trPr>
        <w:tc>
          <w:tcPr>
            <w:tcW w:w="855" w:type="dxa"/>
            <w:vMerge/>
          </w:tcPr>
          <w:p w14:paraId="2D0C3809"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83" w:type="dxa"/>
            <w:vMerge/>
          </w:tcPr>
          <w:p w14:paraId="48CE7AC6"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3448DF0A"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6AA145B1"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47FB86F2"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567" w:type="dxa"/>
            <w:vMerge/>
          </w:tcPr>
          <w:p w14:paraId="1774BE1E"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74AE5452"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134" w:type="dxa"/>
          </w:tcPr>
          <w:p w14:paraId="5EE5BC4F" w14:textId="77777777" w:rsidR="00864920" w:rsidRDefault="00864920" w:rsidP="009977EC">
            <w:pPr>
              <w:rPr>
                <w:rFonts w:ascii="Arial" w:eastAsia="Arial" w:hAnsi="Arial" w:cs="Arial"/>
                <w:sz w:val="16"/>
                <w:szCs w:val="16"/>
              </w:rPr>
            </w:pPr>
            <w:r>
              <w:rPr>
                <w:rFonts w:ascii="Arial" w:eastAsia="Arial" w:hAnsi="Arial" w:cs="Arial"/>
                <w:sz w:val="16"/>
                <w:szCs w:val="16"/>
              </w:rPr>
              <w:t>AG III L - 30</w:t>
            </w:r>
          </w:p>
        </w:tc>
        <w:tc>
          <w:tcPr>
            <w:tcW w:w="1559" w:type="dxa"/>
            <w:vMerge/>
          </w:tcPr>
          <w:p w14:paraId="2E75F98B"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r>
      <w:tr w:rsidR="00864920" w14:paraId="42302267" w14:textId="77777777" w:rsidTr="009977EC">
        <w:trPr>
          <w:trHeight w:val="161"/>
          <w:jc w:val="center"/>
        </w:trPr>
        <w:tc>
          <w:tcPr>
            <w:tcW w:w="855" w:type="dxa"/>
            <w:vMerge/>
          </w:tcPr>
          <w:p w14:paraId="4DDF2B99"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83" w:type="dxa"/>
            <w:vMerge/>
          </w:tcPr>
          <w:p w14:paraId="05987243"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44643A79"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54240E65"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06491BC0"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567" w:type="dxa"/>
            <w:vMerge/>
          </w:tcPr>
          <w:p w14:paraId="3DBA4D2C"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2F2F6235"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134" w:type="dxa"/>
          </w:tcPr>
          <w:p w14:paraId="47D76132" w14:textId="77777777" w:rsidR="00864920" w:rsidRDefault="00864920" w:rsidP="009977EC">
            <w:pPr>
              <w:rPr>
                <w:rFonts w:ascii="Arial" w:eastAsia="Arial" w:hAnsi="Arial" w:cs="Arial"/>
                <w:sz w:val="16"/>
                <w:szCs w:val="16"/>
              </w:rPr>
            </w:pPr>
            <w:r>
              <w:rPr>
                <w:rFonts w:ascii="Arial" w:eastAsia="Arial" w:hAnsi="Arial" w:cs="Arial"/>
                <w:sz w:val="16"/>
                <w:szCs w:val="16"/>
              </w:rPr>
              <w:t>AG III M - 25</w:t>
            </w:r>
          </w:p>
        </w:tc>
        <w:tc>
          <w:tcPr>
            <w:tcW w:w="1559" w:type="dxa"/>
            <w:vMerge/>
          </w:tcPr>
          <w:p w14:paraId="2CB8A21E"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r>
      <w:tr w:rsidR="00864920" w14:paraId="789C89CC" w14:textId="77777777" w:rsidTr="009977EC">
        <w:trPr>
          <w:trHeight w:val="173"/>
          <w:jc w:val="center"/>
        </w:trPr>
        <w:tc>
          <w:tcPr>
            <w:tcW w:w="855" w:type="dxa"/>
            <w:vMerge/>
          </w:tcPr>
          <w:p w14:paraId="4BA4AA86"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83" w:type="dxa"/>
            <w:vMerge/>
          </w:tcPr>
          <w:p w14:paraId="072EC01C"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278C9517"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57405F8E"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5B9EC05F"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567" w:type="dxa"/>
            <w:vMerge/>
          </w:tcPr>
          <w:p w14:paraId="7446EB07"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5FB368AC"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134" w:type="dxa"/>
          </w:tcPr>
          <w:p w14:paraId="00C37584" w14:textId="77777777" w:rsidR="00864920" w:rsidRDefault="00864920" w:rsidP="009977EC">
            <w:pPr>
              <w:rPr>
                <w:rFonts w:ascii="Arial" w:eastAsia="Arial" w:hAnsi="Arial" w:cs="Arial"/>
                <w:sz w:val="16"/>
                <w:szCs w:val="16"/>
              </w:rPr>
            </w:pPr>
            <w:r>
              <w:rPr>
                <w:rFonts w:ascii="Arial" w:eastAsia="Arial" w:hAnsi="Arial" w:cs="Arial"/>
                <w:sz w:val="16"/>
                <w:szCs w:val="16"/>
              </w:rPr>
              <w:t>AG III N - 25</w:t>
            </w:r>
          </w:p>
        </w:tc>
        <w:tc>
          <w:tcPr>
            <w:tcW w:w="1559" w:type="dxa"/>
            <w:vMerge/>
          </w:tcPr>
          <w:p w14:paraId="657FF310"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r>
      <w:tr w:rsidR="00864920" w14:paraId="31F5BF21" w14:textId="77777777" w:rsidTr="009977EC">
        <w:trPr>
          <w:trHeight w:val="173"/>
          <w:jc w:val="center"/>
        </w:trPr>
        <w:tc>
          <w:tcPr>
            <w:tcW w:w="855" w:type="dxa"/>
            <w:vMerge/>
          </w:tcPr>
          <w:p w14:paraId="285F4C60"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83" w:type="dxa"/>
            <w:vMerge/>
          </w:tcPr>
          <w:p w14:paraId="6B01BCB0"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3CB0A685"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5FF11C73"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3FDD4357"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567" w:type="dxa"/>
            <w:vMerge/>
          </w:tcPr>
          <w:p w14:paraId="266D3919"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47343B6A"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134" w:type="dxa"/>
          </w:tcPr>
          <w:p w14:paraId="39D8285A" w14:textId="77777777" w:rsidR="00864920" w:rsidRDefault="00864920" w:rsidP="009977EC">
            <w:pPr>
              <w:rPr>
                <w:rFonts w:ascii="Arial" w:eastAsia="Arial" w:hAnsi="Arial" w:cs="Arial"/>
                <w:sz w:val="16"/>
                <w:szCs w:val="16"/>
              </w:rPr>
            </w:pPr>
            <w:r>
              <w:rPr>
                <w:rFonts w:ascii="Arial" w:eastAsia="Arial" w:hAnsi="Arial" w:cs="Arial"/>
                <w:sz w:val="16"/>
                <w:szCs w:val="16"/>
              </w:rPr>
              <w:t>AG III O - 25</w:t>
            </w:r>
          </w:p>
        </w:tc>
        <w:tc>
          <w:tcPr>
            <w:tcW w:w="1559" w:type="dxa"/>
            <w:vMerge/>
          </w:tcPr>
          <w:p w14:paraId="3490CC2E"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r>
      <w:tr w:rsidR="00864920" w14:paraId="2451CEB2" w14:textId="77777777" w:rsidTr="009977EC">
        <w:trPr>
          <w:trHeight w:val="161"/>
          <w:jc w:val="center"/>
        </w:trPr>
        <w:tc>
          <w:tcPr>
            <w:tcW w:w="855" w:type="dxa"/>
            <w:vMerge/>
          </w:tcPr>
          <w:p w14:paraId="3BB2143A"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83" w:type="dxa"/>
            <w:vMerge/>
          </w:tcPr>
          <w:p w14:paraId="39BEDA99"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69D4FE24"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2B268DC3"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01192DC9"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567" w:type="dxa"/>
            <w:vMerge/>
          </w:tcPr>
          <w:p w14:paraId="3DFE377C"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5CA3641E"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134" w:type="dxa"/>
          </w:tcPr>
          <w:p w14:paraId="0344B090" w14:textId="77777777" w:rsidR="00864920" w:rsidRDefault="00864920" w:rsidP="009977EC">
            <w:pPr>
              <w:jc w:val="center"/>
              <w:rPr>
                <w:rFonts w:ascii="Arial" w:eastAsia="Arial" w:hAnsi="Arial" w:cs="Arial"/>
                <w:sz w:val="16"/>
                <w:szCs w:val="16"/>
              </w:rPr>
            </w:pPr>
            <w:r>
              <w:rPr>
                <w:rFonts w:ascii="Arial" w:eastAsia="Arial" w:hAnsi="Arial" w:cs="Arial"/>
                <w:sz w:val="16"/>
                <w:szCs w:val="16"/>
              </w:rPr>
              <w:t>AG III P - 25</w:t>
            </w:r>
          </w:p>
        </w:tc>
        <w:tc>
          <w:tcPr>
            <w:tcW w:w="1559" w:type="dxa"/>
            <w:vMerge/>
          </w:tcPr>
          <w:p w14:paraId="7D3639BC"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r>
      <w:tr w:rsidR="00864920" w14:paraId="25932039" w14:textId="77777777" w:rsidTr="009977EC">
        <w:trPr>
          <w:trHeight w:val="173"/>
          <w:jc w:val="center"/>
        </w:trPr>
        <w:tc>
          <w:tcPr>
            <w:tcW w:w="855" w:type="dxa"/>
            <w:vMerge/>
          </w:tcPr>
          <w:p w14:paraId="717354B5"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83" w:type="dxa"/>
            <w:vMerge/>
          </w:tcPr>
          <w:p w14:paraId="70859FFB"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515766AE"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210AFCDA"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3D92F04B"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567" w:type="dxa"/>
            <w:vMerge/>
          </w:tcPr>
          <w:p w14:paraId="49193075"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6664CFB8"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134" w:type="dxa"/>
          </w:tcPr>
          <w:p w14:paraId="4481B02B" w14:textId="77777777" w:rsidR="00864920" w:rsidRDefault="00864920" w:rsidP="009977EC">
            <w:pPr>
              <w:rPr>
                <w:rFonts w:ascii="Arial" w:eastAsia="Arial" w:hAnsi="Arial" w:cs="Arial"/>
                <w:sz w:val="16"/>
                <w:szCs w:val="16"/>
              </w:rPr>
            </w:pPr>
            <w:r>
              <w:rPr>
                <w:rFonts w:ascii="Arial" w:eastAsia="Arial" w:hAnsi="Arial" w:cs="Arial"/>
                <w:sz w:val="16"/>
                <w:szCs w:val="16"/>
              </w:rPr>
              <w:t>AG III Q - 20</w:t>
            </w:r>
          </w:p>
        </w:tc>
        <w:tc>
          <w:tcPr>
            <w:tcW w:w="1559" w:type="dxa"/>
            <w:vMerge/>
          </w:tcPr>
          <w:p w14:paraId="3E5031CB"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r>
      <w:tr w:rsidR="00864920" w14:paraId="022E735A" w14:textId="77777777" w:rsidTr="009977EC">
        <w:trPr>
          <w:trHeight w:val="173"/>
          <w:jc w:val="center"/>
        </w:trPr>
        <w:tc>
          <w:tcPr>
            <w:tcW w:w="855" w:type="dxa"/>
            <w:vMerge/>
          </w:tcPr>
          <w:p w14:paraId="1847FEA1"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83" w:type="dxa"/>
            <w:vMerge/>
          </w:tcPr>
          <w:p w14:paraId="1D002AC0"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2A74CD6F"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5DF9F251"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58D1E2D8"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567" w:type="dxa"/>
            <w:vMerge/>
          </w:tcPr>
          <w:p w14:paraId="06F85502"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7FE1EDB6"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134" w:type="dxa"/>
          </w:tcPr>
          <w:p w14:paraId="196963F8" w14:textId="77777777" w:rsidR="00864920" w:rsidRDefault="00864920" w:rsidP="009977EC">
            <w:pPr>
              <w:rPr>
                <w:rFonts w:ascii="Arial" w:eastAsia="Arial" w:hAnsi="Arial" w:cs="Arial"/>
                <w:sz w:val="16"/>
                <w:szCs w:val="16"/>
              </w:rPr>
            </w:pPr>
            <w:r>
              <w:rPr>
                <w:rFonts w:ascii="Arial" w:eastAsia="Arial" w:hAnsi="Arial" w:cs="Arial"/>
                <w:sz w:val="16"/>
                <w:szCs w:val="16"/>
              </w:rPr>
              <w:t>AG III R - 20</w:t>
            </w:r>
          </w:p>
        </w:tc>
        <w:tc>
          <w:tcPr>
            <w:tcW w:w="1559" w:type="dxa"/>
            <w:vMerge/>
          </w:tcPr>
          <w:p w14:paraId="7B2CD684"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r>
      <w:tr w:rsidR="00864920" w14:paraId="07AAA714" w14:textId="77777777" w:rsidTr="009977EC">
        <w:trPr>
          <w:trHeight w:val="161"/>
          <w:jc w:val="center"/>
        </w:trPr>
        <w:tc>
          <w:tcPr>
            <w:tcW w:w="855" w:type="dxa"/>
            <w:vMerge/>
          </w:tcPr>
          <w:p w14:paraId="4B0BFEAA"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83" w:type="dxa"/>
            <w:vMerge/>
          </w:tcPr>
          <w:p w14:paraId="263597BA"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710A8E7D"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3D093C09"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2650EB08"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567" w:type="dxa"/>
            <w:vMerge/>
          </w:tcPr>
          <w:p w14:paraId="09554982"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27F1AB2A"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134" w:type="dxa"/>
          </w:tcPr>
          <w:p w14:paraId="7D4020CD" w14:textId="77777777" w:rsidR="00864920" w:rsidRDefault="00864920" w:rsidP="009977EC">
            <w:pPr>
              <w:rPr>
                <w:rFonts w:ascii="Arial" w:eastAsia="Arial" w:hAnsi="Arial" w:cs="Arial"/>
                <w:sz w:val="16"/>
                <w:szCs w:val="16"/>
              </w:rPr>
            </w:pPr>
            <w:r>
              <w:rPr>
                <w:rFonts w:ascii="Arial" w:eastAsia="Arial" w:hAnsi="Arial" w:cs="Arial"/>
                <w:sz w:val="16"/>
                <w:szCs w:val="16"/>
              </w:rPr>
              <w:t>AG III S - 20</w:t>
            </w:r>
          </w:p>
        </w:tc>
        <w:tc>
          <w:tcPr>
            <w:tcW w:w="1559" w:type="dxa"/>
            <w:vMerge/>
          </w:tcPr>
          <w:p w14:paraId="203761AB"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r>
      <w:tr w:rsidR="00864920" w14:paraId="61E53CB5" w14:textId="77777777" w:rsidTr="009977EC">
        <w:trPr>
          <w:trHeight w:val="173"/>
          <w:jc w:val="center"/>
        </w:trPr>
        <w:tc>
          <w:tcPr>
            <w:tcW w:w="855" w:type="dxa"/>
            <w:vMerge/>
          </w:tcPr>
          <w:p w14:paraId="38D86875"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83" w:type="dxa"/>
            <w:vMerge/>
          </w:tcPr>
          <w:p w14:paraId="612C2133"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7502936A"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7EDE4D4E"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276" w:type="dxa"/>
            <w:vMerge/>
          </w:tcPr>
          <w:p w14:paraId="314896A8"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567" w:type="dxa"/>
            <w:vMerge/>
          </w:tcPr>
          <w:p w14:paraId="48C88578"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992" w:type="dxa"/>
            <w:vMerge/>
          </w:tcPr>
          <w:p w14:paraId="4FB52FA6"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c>
          <w:tcPr>
            <w:tcW w:w="1134" w:type="dxa"/>
          </w:tcPr>
          <w:p w14:paraId="74F1D216" w14:textId="77777777" w:rsidR="00864920" w:rsidRDefault="00864920" w:rsidP="009977EC">
            <w:pPr>
              <w:rPr>
                <w:rFonts w:ascii="Arial" w:eastAsia="Arial" w:hAnsi="Arial" w:cs="Arial"/>
                <w:sz w:val="16"/>
                <w:szCs w:val="16"/>
              </w:rPr>
            </w:pPr>
            <w:r>
              <w:rPr>
                <w:rFonts w:ascii="Arial" w:eastAsia="Arial" w:hAnsi="Arial" w:cs="Arial"/>
                <w:sz w:val="16"/>
                <w:szCs w:val="16"/>
              </w:rPr>
              <w:t>AG III T - 20</w:t>
            </w:r>
          </w:p>
        </w:tc>
        <w:tc>
          <w:tcPr>
            <w:tcW w:w="1559" w:type="dxa"/>
            <w:vMerge/>
          </w:tcPr>
          <w:p w14:paraId="7C158D93" w14:textId="77777777" w:rsidR="00864920" w:rsidRDefault="00864920" w:rsidP="009977EC">
            <w:pPr>
              <w:pBdr>
                <w:top w:val="nil"/>
                <w:left w:val="nil"/>
                <w:bottom w:val="nil"/>
                <w:right w:val="nil"/>
                <w:between w:val="nil"/>
              </w:pBdr>
              <w:spacing w:line="276" w:lineRule="auto"/>
              <w:rPr>
                <w:rFonts w:ascii="Arial" w:eastAsia="Arial" w:hAnsi="Arial" w:cs="Arial"/>
                <w:sz w:val="16"/>
                <w:szCs w:val="16"/>
              </w:rPr>
            </w:pPr>
          </w:p>
        </w:tc>
      </w:tr>
    </w:tbl>
    <w:p w14:paraId="42E65FDF" w14:textId="77777777" w:rsidR="00864920" w:rsidRDefault="00864920" w:rsidP="00864920">
      <w:pPr>
        <w:pBdr>
          <w:between w:val="nil"/>
        </w:pBdr>
        <w:spacing w:line="360" w:lineRule="auto"/>
        <w:ind w:left="1701"/>
        <w:jc w:val="both"/>
        <w:rPr>
          <w:rFonts w:ascii="Arial" w:eastAsia="Arial" w:hAnsi="Arial" w:cs="Arial"/>
          <w:color w:val="000000"/>
        </w:rPr>
      </w:pPr>
    </w:p>
    <w:p w14:paraId="56B39B42" w14:textId="77777777" w:rsidR="00864920" w:rsidRDefault="00864920" w:rsidP="00864920">
      <w:pPr>
        <w:pBdr>
          <w:between w:val="nil"/>
        </w:pBdr>
        <w:spacing w:line="360" w:lineRule="auto"/>
        <w:ind w:left="1701"/>
        <w:jc w:val="both"/>
        <w:rPr>
          <w:rFonts w:ascii="Arial" w:eastAsia="Arial" w:hAnsi="Arial" w:cs="Arial"/>
          <w:color w:val="000000"/>
        </w:rPr>
      </w:pPr>
    </w:p>
    <w:p w14:paraId="260A076A" w14:textId="77777777" w:rsidR="00864920" w:rsidRPr="00864920" w:rsidRDefault="00864920" w:rsidP="00864920">
      <w:pPr>
        <w:pBdr>
          <w:between w:val="nil"/>
        </w:pBdr>
        <w:spacing w:line="360" w:lineRule="auto"/>
        <w:ind w:left="1701"/>
        <w:jc w:val="both"/>
        <w:rPr>
          <w:rFonts w:ascii="Arial" w:eastAsia="Arial" w:hAnsi="Arial" w:cs="Arial"/>
          <w:color w:val="000000"/>
        </w:rPr>
      </w:pPr>
    </w:p>
    <w:p w14:paraId="6CB11261" w14:textId="77777777" w:rsidR="002E7227" w:rsidRDefault="00000000">
      <w:pPr>
        <w:numPr>
          <w:ilvl w:val="0"/>
          <w:numId w:val="7"/>
        </w:numPr>
        <w:pBdr>
          <w:between w:val="nil"/>
        </w:pBdr>
        <w:spacing w:before="120" w:after="120" w:line="360" w:lineRule="auto"/>
        <w:jc w:val="both"/>
        <w:rPr>
          <w:rFonts w:ascii="Arial" w:eastAsia="Arial" w:hAnsi="Arial" w:cs="Arial"/>
          <w:b/>
        </w:rPr>
      </w:pPr>
      <w:r>
        <w:rPr>
          <w:rFonts w:ascii="Arial" w:eastAsia="Arial" w:hAnsi="Arial" w:cs="Arial"/>
          <w:b/>
          <w:color w:val="000000"/>
        </w:rPr>
        <w:t>DA VIGÊNCIA</w:t>
      </w:r>
    </w:p>
    <w:p w14:paraId="601B13AA" w14:textId="57583FFE" w:rsidR="002E7227" w:rsidRDefault="00000000">
      <w:pPr>
        <w:widowControl/>
        <w:numPr>
          <w:ilvl w:val="1"/>
          <w:numId w:val="7"/>
        </w:numPr>
        <w:pBdr>
          <w:between w:val="nil"/>
        </w:pBdr>
        <w:spacing w:before="120" w:after="120" w:line="360" w:lineRule="auto"/>
        <w:jc w:val="both"/>
      </w:pPr>
      <w:bookmarkStart w:id="9" w:name="_heading=h.tyjcwt" w:colFirst="0" w:colLast="0"/>
      <w:bookmarkEnd w:id="9"/>
      <w:r>
        <w:rPr>
          <w:rFonts w:ascii="Arial" w:eastAsia="Arial" w:hAnsi="Arial" w:cs="Arial"/>
          <w:color w:val="000000"/>
        </w:rPr>
        <w:lastRenderedPageBreak/>
        <w:t>A parceri</w:t>
      </w:r>
      <w:r>
        <w:rPr>
          <w:rFonts w:ascii="Arial" w:eastAsia="Arial" w:hAnsi="Arial" w:cs="Arial"/>
        </w:rPr>
        <w:t>a a ser celebrada terá vigência de 0</w:t>
      </w:r>
      <w:r w:rsidR="005B771E">
        <w:rPr>
          <w:rFonts w:ascii="Arial" w:eastAsia="Arial" w:hAnsi="Arial" w:cs="Arial"/>
        </w:rPr>
        <w:t xml:space="preserve">5 </w:t>
      </w:r>
      <w:r>
        <w:rPr>
          <w:rFonts w:ascii="Arial" w:eastAsia="Arial" w:hAnsi="Arial" w:cs="Arial"/>
        </w:rPr>
        <w:t>(</w:t>
      </w:r>
      <w:r w:rsidR="005B771E">
        <w:rPr>
          <w:rFonts w:ascii="Arial" w:eastAsia="Arial" w:hAnsi="Arial" w:cs="Arial"/>
        </w:rPr>
        <w:t>cinco</w:t>
      </w:r>
      <w:r>
        <w:rPr>
          <w:rFonts w:ascii="Arial" w:eastAsia="Arial" w:hAnsi="Arial" w:cs="Arial"/>
        </w:rPr>
        <w:t>) meses</w:t>
      </w:r>
      <w:r w:rsidR="005B771E">
        <w:rPr>
          <w:rFonts w:ascii="Arial" w:eastAsia="Arial" w:hAnsi="Arial" w:cs="Arial"/>
        </w:rPr>
        <w:t xml:space="preserve"> e 28 (vinte e oito) dias</w:t>
      </w:r>
      <w:r>
        <w:rPr>
          <w:rFonts w:ascii="Arial" w:eastAsia="Arial" w:hAnsi="Arial" w:cs="Arial"/>
        </w:rPr>
        <w:t>, com início no dia 0</w:t>
      </w:r>
      <w:r w:rsidR="001B6B03">
        <w:rPr>
          <w:rFonts w:ascii="Arial" w:eastAsia="Arial" w:hAnsi="Arial" w:cs="Arial"/>
        </w:rPr>
        <w:t>3</w:t>
      </w:r>
      <w:r>
        <w:rPr>
          <w:rFonts w:ascii="Arial" w:eastAsia="Arial" w:hAnsi="Arial" w:cs="Arial"/>
        </w:rPr>
        <w:t xml:space="preserve"> de fevereiro de 2025 e término em 31 de julho de 2025. </w:t>
      </w:r>
    </w:p>
    <w:p w14:paraId="09CE477D" w14:textId="77777777" w:rsidR="002E7227" w:rsidRDefault="00000000">
      <w:pPr>
        <w:widowControl/>
        <w:numPr>
          <w:ilvl w:val="1"/>
          <w:numId w:val="7"/>
        </w:numPr>
        <w:pBdr>
          <w:between w:val="nil"/>
        </w:pBdr>
        <w:spacing w:before="120" w:after="120" w:line="360" w:lineRule="auto"/>
        <w:jc w:val="both"/>
      </w:pPr>
      <w:r>
        <w:rPr>
          <w:rFonts w:ascii="Arial" w:eastAsia="Arial" w:hAnsi="Arial" w:cs="Arial"/>
          <w:color w:val="000000"/>
          <w:highlight w:val="white"/>
        </w:rPr>
        <w:t>Em caso de atrasos, por qualquer uma das partes, no início das atividades, o valor total do ajuste sofrerá desconto Pro Rata Die</w:t>
      </w:r>
      <w:r>
        <w:rPr>
          <w:rFonts w:ascii="Arial" w:eastAsia="Arial" w:hAnsi="Arial" w:cs="Arial"/>
          <w:color w:val="000000"/>
        </w:rPr>
        <w:t>;</w:t>
      </w:r>
    </w:p>
    <w:p w14:paraId="49993B02" w14:textId="77777777" w:rsidR="002E7227" w:rsidRDefault="00000000">
      <w:pPr>
        <w:numPr>
          <w:ilvl w:val="0"/>
          <w:numId w:val="7"/>
        </w:numPr>
        <w:pBdr>
          <w:between w:val="nil"/>
        </w:pBdr>
        <w:spacing w:before="120" w:after="120" w:line="360" w:lineRule="auto"/>
        <w:rPr>
          <w:rFonts w:ascii="Arial" w:eastAsia="Arial" w:hAnsi="Arial" w:cs="Arial"/>
          <w:b/>
        </w:rPr>
      </w:pPr>
      <w:bookmarkStart w:id="10" w:name="_heading=h.3dy6vkm" w:colFirst="0" w:colLast="0"/>
      <w:bookmarkEnd w:id="10"/>
      <w:r>
        <w:rPr>
          <w:rFonts w:ascii="Arial" w:eastAsia="Arial" w:hAnsi="Arial" w:cs="Arial"/>
          <w:b/>
        </w:rPr>
        <w:t xml:space="preserve">DOS </w:t>
      </w:r>
      <w:r>
        <w:rPr>
          <w:rFonts w:ascii="Arial" w:eastAsia="Arial" w:hAnsi="Arial" w:cs="Arial"/>
          <w:b/>
          <w:color w:val="000000"/>
        </w:rPr>
        <w:t>REQUISITOS PARA CELEBRAÇÃO DA PARCERIA</w:t>
      </w:r>
    </w:p>
    <w:p w14:paraId="1679A933" w14:textId="77777777" w:rsidR="002E7227" w:rsidRDefault="00000000">
      <w:pPr>
        <w:widowControl/>
        <w:numPr>
          <w:ilvl w:val="1"/>
          <w:numId w:val="7"/>
        </w:numPr>
        <w:pBdr>
          <w:between w:val="nil"/>
        </w:pBdr>
        <w:spacing w:before="120" w:after="120" w:line="360" w:lineRule="auto"/>
        <w:jc w:val="both"/>
      </w:pPr>
      <w:r>
        <w:rPr>
          <w:rFonts w:ascii="Arial" w:eastAsia="Arial" w:hAnsi="Arial" w:cs="Arial"/>
          <w:color w:val="000000"/>
        </w:rPr>
        <w:t xml:space="preserve">Para celebração do Termo de Colaboração, as Organizações da Sociedade Civil deverão atender aos seguintes requisitos: </w:t>
      </w:r>
    </w:p>
    <w:p w14:paraId="545CCB77" w14:textId="77777777" w:rsidR="002E7227" w:rsidRDefault="00000000">
      <w:pPr>
        <w:widowControl/>
        <w:numPr>
          <w:ilvl w:val="2"/>
          <w:numId w:val="7"/>
        </w:numPr>
        <w:pBdr>
          <w:between w:val="nil"/>
        </w:pBdr>
        <w:spacing w:before="120" w:after="120" w:line="360" w:lineRule="auto"/>
        <w:jc w:val="both"/>
        <w:rPr>
          <w:rFonts w:ascii="Arial" w:eastAsia="Arial" w:hAnsi="Arial" w:cs="Arial"/>
        </w:rPr>
      </w:pPr>
      <w:r>
        <w:rPr>
          <w:rFonts w:ascii="Arial" w:eastAsia="Arial" w:hAnsi="Arial" w:cs="Arial"/>
          <w:color w:val="000000"/>
        </w:rPr>
        <w:t xml:space="preserve">Possuir objetivos estatutários voltados à promoção de atividades e finalidades de relevância pública e social, em consonância com o objeto da parceria a ser celebrada, nos termos deste processo seletivo;  </w:t>
      </w:r>
    </w:p>
    <w:p w14:paraId="06F66814" w14:textId="77777777" w:rsidR="002E7227" w:rsidRDefault="00000000">
      <w:pPr>
        <w:widowControl/>
        <w:numPr>
          <w:ilvl w:val="2"/>
          <w:numId w:val="7"/>
        </w:numPr>
        <w:pBdr>
          <w:between w:val="nil"/>
        </w:pBdr>
        <w:spacing w:before="120" w:after="120" w:line="360" w:lineRule="auto"/>
        <w:jc w:val="both"/>
        <w:rPr>
          <w:rFonts w:ascii="Arial" w:eastAsia="Arial" w:hAnsi="Arial" w:cs="Arial"/>
        </w:rPr>
      </w:pPr>
      <w:r>
        <w:rPr>
          <w:rFonts w:ascii="Arial" w:eastAsia="Arial" w:hAnsi="Arial" w:cs="Arial"/>
          <w:color w:val="000000"/>
        </w:rPr>
        <w:t xml:space="preserve">Ter previsão, em seu estatuto social, de que em caso de dissolução da Organização da Sociedade Civil, o respectivo patrimônio líquido seja transferido a outra pessoa jurídica de igual natureza que preencha os requisitos da Lei 13.019/2014 e cujo objeto social seja, preferencialmente, o mesmo da Organização da Sociedade Civil extinta; </w:t>
      </w:r>
    </w:p>
    <w:p w14:paraId="3603848F" w14:textId="77777777" w:rsidR="002E7227" w:rsidRDefault="00000000">
      <w:pPr>
        <w:widowControl/>
        <w:numPr>
          <w:ilvl w:val="2"/>
          <w:numId w:val="7"/>
        </w:numPr>
        <w:pBdr>
          <w:between w:val="nil"/>
        </w:pBdr>
        <w:spacing w:before="120" w:after="120" w:line="360" w:lineRule="auto"/>
        <w:jc w:val="both"/>
        <w:rPr>
          <w:rFonts w:ascii="Arial" w:eastAsia="Arial" w:hAnsi="Arial" w:cs="Arial"/>
        </w:rPr>
      </w:pPr>
      <w:r>
        <w:rPr>
          <w:rFonts w:ascii="Arial" w:eastAsia="Arial" w:hAnsi="Arial" w:cs="Arial"/>
          <w:color w:val="000000"/>
        </w:rPr>
        <w:t xml:space="preserve">Ter previsão, em seu estatuto Social, de escrituração de acordo com os princípios fundamentais de contabilidade e com as Normas Brasileiras de Contabilidade; </w:t>
      </w:r>
    </w:p>
    <w:p w14:paraId="40012BC1" w14:textId="77777777" w:rsidR="002E7227" w:rsidRDefault="00000000">
      <w:pPr>
        <w:widowControl/>
        <w:numPr>
          <w:ilvl w:val="2"/>
          <w:numId w:val="7"/>
        </w:numPr>
        <w:pBdr>
          <w:between w:val="nil"/>
        </w:pBdr>
        <w:spacing w:before="120" w:after="120" w:line="360" w:lineRule="auto"/>
        <w:jc w:val="both"/>
      </w:pPr>
      <w:r>
        <w:rPr>
          <w:rFonts w:ascii="Arial" w:eastAsia="Arial" w:hAnsi="Arial" w:cs="Arial"/>
          <w:color w:val="000000"/>
        </w:rPr>
        <w:t>Possuir:</w:t>
      </w:r>
    </w:p>
    <w:p w14:paraId="07F861BC" w14:textId="77777777" w:rsidR="002E7227" w:rsidRDefault="00000000">
      <w:pPr>
        <w:widowControl/>
        <w:numPr>
          <w:ilvl w:val="3"/>
          <w:numId w:val="7"/>
        </w:numPr>
        <w:pBdr>
          <w:between w:val="nil"/>
        </w:pBdr>
        <w:spacing w:before="120" w:after="120" w:line="360" w:lineRule="auto"/>
        <w:jc w:val="both"/>
      </w:pPr>
      <w:bookmarkStart w:id="11" w:name="_heading=h.1t3h5sf" w:colFirst="0" w:colLast="0"/>
      <w:bookmarkEnd w:id="11"/>
      <w:r>
        <w:rPr>
          <w:rFonts w:ascii="Arial" w:eastAsia="Arial" w:hAnsi="Arial" w:cs="Arial"/>
          <w:color w:val="000000"/>
        </w:rPr>
        <w:t xml:space="preserve">no mínimo, um ano de existência, com cadastro ativo, até a data da </w:t>
      </w:r>
      <w:r>
        <w:rPr>
          <w:rFonts w:ascii="Arial" w:eastAsia="Arial" w:hAnsi="Arial" w:cs="Arial"/>
        </w:rPr>
        <w:t>apresentação</w:t>
      </w:r>
      <w:r>
        <w:rPr>
          <w:rFonts w:ascii="Arial" w:eastAsia="Arial" w:hAnsi="Arial" w:cs="Arial"/>
          <w:color w:val="000000"/>
        </w:rPr>
        <w:t xml:space="preserve"> da proposta, comprovados por meio de documentação emitida pela Secretaria da Receita Federal do Brasil, com base no Cadastro Nacional da Pessoa Jurídica – CNPJ;</w:t>
      </w:r>
    </w:p>
    <w:p w14:paraId="5ECA1BDF" w14:textId="77777777" w:rsidR="002E7227" w:rsidRDefault="00000000">
      <w:pPr>
        <w:widowControl/>
        <w:numPr>
          <w:ilvl w:val="3"/>
          <w:numId w:val="7"/>
        </w:numPr>
        <w:pBdr>
          <w:between w:val="nil"/>
        </w:pBdr>
        <w:spacing w:before="120" w:after="120" w:line="360" w:lineRule="auto"/>
        <w:jc w:val="both"/>
        <w:rPr>
          <w:rFonts w:ascii="Arial" w:eastAsia="Arial" w:hAnsi="Arial" w:cs="Arial"/>
        </w:rPr>
      </w:pPr>
      <w:r>
        <w:rPr>
          <w:rFonts w:ascii="Arial" w:eastAsia="Arial" w:hAnsi="Arial" w:cs="Arial"/>
          <w:color w:val="000000"/>
        </w:rPr>
        <w:t xml:space="preserve">experiência prévia na realização, com efetividade, do objeto da parceria ou de natureza semelhante; </w:t>
      </w:r>
    </w:p>
    <w:p w14:paraId="0A9C2B28" w14:textId="77777777" w:rsidR="002E7227" w:rsidRDefault="00000000">
      <w:pPr>
        <w:widowControl/>
        <w:numPr>
          <w:ilvl w:val="3"/>
          <w:numId w:val="7"/>
        </w:numPr>
        <w:pBdr>
          <w:between w:val="nil"/>
        </w:pBdr>
        <w:tabs>
          <w:tab w:val="left" w:pos="1134"/>
        </w:tabs>
        <w:spacing w:before="120" w:after="120" w:line="360" w:lineRule="auto"/>
        <w:jc w:val="both"/>
        <w:rPr>
          <w:rFonts w:ascii="Arial" w:eastAsia="Arial" w:hAnsi="Arial" w:cs="Arial"/>
        </w:rPr>
      </w:pPr>
      <w:r>
        <w:rPr>
          <w:rFonts w:ascii="Arial" w:eastAsia="Arial" w:hAnsi="Arial" w:cs="Arial"/>
          <w:color w:val="000000"/>
        </w:rPr>
        <w:t>instalações, condições materiais e capacidade técnica e operacional para o</w:t>
      </w:r>
      <w:r>
        <w:rPr>
          <w:rFonts w:ascii="Arial" w:eastAsia="Arial" w:hAnsi="Arial" w:cs="Arial"/>
          <w:color w:val="000000"/>
          <w:highlight w:val="white"/>
        </w:rPr>
        <w:t xml:space="preserve"> desenvolvimento das atividades ou projetos previstos na parceria e o cumprimento das metas estabelecidas</w:t>
      </w:r>
      <w:r>
        <w:rPr>
          <w:rFonts w:ascii="Arial" w:eastAsia="Arial" w:hAnsi="Arial" w:cs="Arial"/>
          <w:color w:val="000000"/>
        </w:rPr>
        <w:t>.</w:t>
      </w:r>
    </w:p>
    <w:p w14:paraId="24305BA6" w14:textId="77777777" w:rsidR="002E7227" w:rsidRDefault="00000000">
      <w:pPr>
        <w:widowControl/>
        <w:numPr>
          <w:ilvl w:val="1"/>
          <w:numId w:val="7"/>
        </w:numPr>
        <w:pBdr>
          <w:between w:val="nil"/>
        </w:pBdr>
        <w:spacing w:before="120" w:after="120" w:line="360" w:lineRule="auto"/>
        <w:jc w:val="both"/>
      </w:pPr>
      <w:bookmarkStart w:id="12" w:name="_heading=h.4d34og8" w:colFirst="0" w:colLast="0"/>
      <w:bookmarkEnd w:id="12"/>
      <w:r>
        <w:rPr>
          <w:rFonts w:ascii="Arial" w:eastAsia="Arial" w:hAnsi="Arial" w:cs="Arial"/>
          <w:color w:val="000000"/>
        </w:rPr>
        <w:t xml:space="preserve">Apresentar: </w:t>
      </w:r>
    </w:p>
    <w:p w14:paraId="6E38B908" w14:textId="77777777" w:rsidR="002E7227" w:rsidRDefault="00000000">
      <w:pPr>
        <w:widowControl/>
        <w:numPr>
          <w:ilvl w:val="2"/>
          <w:numId w:val="7"/>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lastRenderedPageBreak/>
        <w:t>Cópia do estatuto social e suas alterações registradas em cartório, que devem estar em conformidade com as exigências previstas no art. 33 da Lei nº 13.019/2014;</w:t>
      </w:r>
    </w:p>
    <w:p w14:paraId="111F5DEC" w14:textId="77777777" w:rsidR="002E7227" w:rsidRDefault="00000000">
      <w:pPr>
        <w:widowControl/>
        <w:numPr>
          <w:ilvl w:val="2"/>
          <w:numId w:val="7"/>
        </w:numPr>
        <w:pBdr>
          <w:between w:val="nil"/>
        </w:pBdr>
        <w:tabs>
          <w:tab w:val="left" w:pos="284"/>
        </w:tabs>
        <w:spacing w:before="120" w:after="120" w:line="360" w:lineRule="auto"/>
        <w:jc w:val="both"/>
        <w:rPr>
          <w:rFonts w:ascii="Arial" w:eastAsia="Arial" w:hAnsi="Arial" w:cs="Arial"/>
        </w:rPr>
      </w:pPr>
      <w:r>
        <w:rPr>
          <w:rFonts w:ascii="Arial" w:eastAsia="Arial" w:hAnsi="Arial" w:cs="Arial"/>
        </w:rPr>
        <w:t xml:space="preserve">Declaração datada e assinada conforme Anexo III MODELO A, instruída com os documentos que evidenciem a experiência prévia na realização, com efetividade, do objeto da parceria ou de natureza semelhante. </w:t>
      </w:r>
    </w:p>
    <w:p w14:paraId="7B62DD81" w14:textId="77777777" w:rsidR="002E7227" w:rsidRDefault="00000000">
      <w:pPr>
        <w:widowControl/>
        <w:numPr>
          <w:ilvl w:val="3"/>
          <w:numId w:val="7"/>
        </w:numPr>
        <w:pBdr>
          <w:between w:val="nil"/>
        </w:pBdr>
        <w:tabs>
          <w:tab w:val="left" w:pos="284"/>
        </w:tabs>
        <w:spacing w:before="120" w:line="360" w:lineRule="auto"/>
        <w:jc w:val="both"/>
        <w:rPr>
          <w:rFonts w:ascii="Arial" w:eastAsia="Arial" w:hAnsi="Arial" w:cs="Arial"/>
          <w:color w:val="000000"/>
        </w:rPr>
      </w:pPr>
      <w:r>
        <w:rPr>
          <w:rFonts w:ascii="Arial" w:eastAsia="Arial" w:hAnsi="Arial" w:cs="Arial"/>
          <w:color w:val="000000"/>
        </w:rPr>
        <w:t xml:space="preserve">instrumentos contratuais </w:t>
      </w:r>
      <w:r>
        <w:rPr>
          <w:rFonts w:ascii="Arial" w:eastAsia="Arial" w:hAnsi="Arial" w:cs="Arial"/>
        </w:rPr>
        <w:t xml:space="preserve">e </w:t>
      </w:r>
      <w:r>
        <w:rPr>
          <w:rFonts w:ascii="Arial" w:eastAsia="Arial" w:hAnsi="Arial" w:cs="Arial"/>
          <w:color w:val="000000"/>
        </w:rPr>
        <w:t xml:space="preserve">documentos comprobatórios: </w:t>
      </w:r>
    </w:p>
    <w:p w14:paraId="1AD8959A" w14:textId="77777777" w:rsidR="002E7227" w:rsidRDefault="00000000">
      <w:pPr>
        <w:widowControl/>
        <w:numPr>
          <w:ilvl w:val="4"/>
          <w:numId w:val="7"/>
        </w:numPr>
        <w:pBdr>
          <w:between w:val="nil"/>
        </w:pBdr>
        <w:tabs>
          <w:tab w:val="left" w:pos="284"/>
        </w:tabs>
        <w:spacing w:before="120" w:line="360" w:lineRule="auto"/>
        <w:jc w:val="both"/>
        <w:rPr>
          <w:rFonts w:ascii="Arial" w:eastAsia="Arial" w:hAnsi="Arial" w:cs="Arial"/>
        </w:rPr>
      </w:pPr>
      <w:r>
        <w:rPr>
          <w:rFonts w:ascii="Arial" w:eastAsia="Arial" w:hAnsi="Arial" w:cs="Arial"/>
        </w:rPr>
        <w:t>comprovantes de experiência prévia na realização do objeto da parceria ou de objeto de natureza semelhante de, no mínimo, um ano de capacidade técnica e operacional, podendo ser admitidos, sem prejuízo de outros:</w:t>
      </w:r>
    </w:p>
    <w:p w14:paraId="01EFF29E" w14:textId="77777777" w:rsidR="002E7227" w:rsidRDefault="00000000">
      <w:pPr>
        <w:widowControl/>
        <w:numPr>
          <w:ilvl w:val="5"/>
          <w:numId w:val="7"/>
        </w:numPr>
        <w:pBdr>
          <w:between w:val="nil"/>
        </w:pBdr>
        <w:tabs>
          <w:tab w:val="left" w:pos="284"/>
        </w:tabs>
        <w:spacing w:before="120" w:line="360" w:lineRule="auto"/>
        <w:jc w:val="both"/>
        <w:rPr>
          <w:rFonts w:ascii="Arial" w:eastAsia="Arial" w:hAnsi="Arial" w:cs="Arial"/>
          <w:color w:val="000000"/>
        </w:rPr>
      </w:pPr>
      <w:r>
        <w:rPr>
          <w:rFonts w:ascii="Arial" w:eastAsia="Arial" w:hAnsi="Arial" w:cs="Arial"/>
        </w:rPr>
        <w:t>instrumentos de parceria, inclusive executados em rede, firmados com órgãos e entidades da administração pública, entes estrangeiros, entidades e organismos internacionais, empresas ou outras organizações da sociedade civil;</w:t>
      </w:r>
    </w:p>
    <w:p w14:paraId="6D3B3751" w14:textId="77777777" w:rsidR="002E7227" w:rsidRDefault="00000000">
      <w:pPr>
        <w:widowControl/>
        <w:numPr>
          <w:ilvl w:val="5"/>
          <w:numId w:val="7"/>
        </w:numPr>
        <w:pBdr>
          <w:between w:val="nil"/>
        </w:pBdr>
        <w:tabs>
          <w:tab w:val="left" w:pos="284"/>
        </w:tabs>
        <w:spacing w:before="120" w:line="360" w:lineRule="auto"/>
        <w:jc w:val="both"/>
        <w:rPr>
          <w:rFonts w:ascii="Arial" w:eastAsia="Arial" w:hAnsi="Arial" w:cs="Arial"/>
          <w:color w:val="000000"/>
        </w:rPr>
      </w:pPr>
      <w:r>
        <w:rPr>
          <w:rFonts w:ascii="Arial" w:eastAsia="Arial" w:hAnsi="Arial" w:cs="Arial"/>
        </w:rPr>
        <w:t>publicações, pesquisas e outras formas de produção de conhecimento realizadas pela organização da sociedade civil ou a respeito dela;</w:t>
      </w:r>
    </w:p>
    <w:p w14:paraId="13C606CE" w14:textId="77777777" w:rsidR="002E7227" w:rsidRDefault="00000000">
      <w:pPr>
        <w:widowControl/>
        <w:numPr>
          <w:ilvl w:val="5"/>
          <w:numId w:val="7"/>
        </w:numPr>
        <w:pBdr>
          <w:between w:val="nil"/>
        </w:pBdr>
        <w:tabs>
          <w:tab w:val="left" w:pos="284"/>
        </w:tabs>
        <w:spacing w:before="120" w:line="360" w:lineRule="auto"/>
        <w:jc w:val="both"/>
        <w:rPr>
          <w:rFonts w:ascii="Arial" w:eastAsia="Arial" w:hAnsi="Arial" w:cs="Arial"/>
          <w:color w:val="000000"/>
        </w:rPr>
      </w:pPr>
      <w:r>
        <w:rPr>
          <w:rFonts w:ascii="Arial" w:eastAsia="Arial" w:hAnsi="Arial" w:cs="Arial"/>
        </w:rPr>
        <w:t>currículos profissionais de integrantes da organização da sociedade civil, sejam dirigentes, conselheiros, associados, cooperados, empregados, entre outros;</w:t>
      </w:r>
    </w:p>
    <w:p w14:paraId="2EFFD84A" w14:textId="77777777" w:rsidR="002E7227" w:rsidRDefault="00000000">
      <w:pPr>
        <w:widowControl/>
        <w:numPr>
          <w:ilvl w:val="5"/>
          <w:numId w:val="7"/>
        </w:numPr>
        <w:pBdr>
          <w:between w:val="nil"/>
        </w:pBdr>
        <w:tabs>
          <w:tab w:val="left" w:pos="284"/>
        </w:tabs>
        <w:spacing w:before="120" w:line="360" w:lineRule="auto"/>
        <w:jc w:val="both"/>
        <w:rPr>
          <w:rFonts w:ascii="Arial" w:eastAsia="Arial" w:hAnsi="Arial" w:cs="Arial"/>
          <w:color w:val="000000"/>
        </w:rPr>
      </w:pPr>
      <w:r>
        <w:rPr>
          <w:rFonts w:ascii="Arial" w:eastAsia="Arial" w:hAnsi="Arial" w:cs="Arial"/>
        </w:rPr>
        <w:t>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 públicas, entes estrangeiros ou entidades ou organismos de cooperação internacional; ou</w:t>
      </w:r>
    </w:p>
    <w:p w14:paraId="2819655A" w14:textId="77777777" w:rsidR="002E7227" w:rsidRDefault="00000000">
      <w:pPr>
        <w:widowControl/>
        <w:numPr>
          <w:ilvl w:val="5"/>
          <w:numId w:val="7"/>
        </w:numPr>
        <w:pBdr>
          <w:between w:val="nil"/>
        </w:pBdr>
        <w:tabs>
          <w:tab w:val="left" w:pos="284"/>
        </w:tabs>
        <w:spacing w:before="120" w:line="360" w:lineRule="auto"/>
        <w:jc w:val="both"/>
        <w:rPr>
          <w:rFonts w:ascii="Arial" w:eastAsia="Arial" w:hAnsi="Arial" w:cs="Arial"/>
          <w:color w:val="000000"/>
        </w:rPr>
      </w:pPr>
      <w:r>
        <w:rPr>
          <w:rFonts w:ascii="Arial" w:eastAsia="Arial" w:hAnsi="Arial" w:cs="Arial"/>
        </w:rPr>
        <w:t>prêmios de relevância recebidos no País ou no exterior pela organização da sociedade civil;</w:t>
      </w:r>
    </w:p>
    <w:p w14:paraId="7151F8B2" w14:textId="77777777" w:rsidR="002E7227" w:rsidRDefault="00000000">
      <w:pPr>
        <w:widowControl/>
        <w:numPr>
          <w:ilvl w:val="5"/>
          <w:numId w:val="7"/>
        </w:numPr>
        <w:pBdr>
          <w:between w:val="nil"/>
        </w:pBdr>
        <w:tabs>
          <w:tab w:val="left" w:pos="284"/>
        </w:tabs>
        <w:spacing w:before="120" w:line="360" w:lineRule="auto"/>
        <w:jc w:val="both"/>
        <w:rPr>
          <w:rFonts w:ascii="Arial" w:eastAsia="Arial" w:hAnsi="Arial" w:cs="Arial"/>
          <w:color w:val="000000"/>
        </w:rPr>
      </w:pPr>
      <w:r>
        <w:rPr>
          <w:rFonts w:ascii="Arial" w:eastAsia="Arial" w:hAnsi="Arial" w:cs="Arial"/>
        </w:rPr>
        <w:lastRenderedPageBreak/>
        <w:t>Relatórios de execução de atividades, na qual a Organização da Sociedade Civil tenha prestado serviço: relatórios com descrição pormenorizada das atividades desenvolvidas pela OSC durante o período de execução das atividades educacionais que caracterizam a experiência prévia na realização do objeto da parceria.</w:t>
      </w:r>
      <w:r>
        <w:rPr>
          <w:rFonts w:ascii="Arial" w:eastAsia="Arial" w:hAnsi="Arial" w:cs="Arial"/>
          <w:color w:val="000000"/>
        </w:rPr>
        <w:t xml:space="preserve"> </w:t>
      </w:r>
    </w:p>
    <w:p w14:paraId="70BEBE0C" w14:textId="77777777" w:rsidR="002E7227" w:rsidRDefault="00000000">
      <w:pPr>
        <w:widowControl/>
        <w:numPr>
          <w:ilvl w:val="2"/>
          <w:numId w:val="7"/>
        </w:numPr>
        <w:pBdr>
          <w:between w:val="nil"/>
        </w:pBdr>
        <w:tabs>
          <w:tab w:val="left" w:pos="284"/>
        </w:tabs>
        <w:spacing w:before="120" w:line="360" w:lineRule="auto"/>
        <w:jc w:val="both"/>
        <w:rPr>
          <w:rFonts w:ascii="Arial" w:eastAsia="Arial" w:hAnsi="Arial" w:cs="Arial"/>
          <w:color w:val="000000"/>
        </w:rPr>
      </w:pPr>
      <w:r>
        <w:rPr>
          <w:rFonts w:ascii="Arial" w:eastAsia="Arial" w:hAnsi="Arial" w:cs="Arial"/>
        </w:rPr>
        <w:t>Comprovar os procedimentos internos utilizados na otimização dos recursos públicos utilizados para implementação do Plano de Trabalho por meio de Regulamento Próprio para aquisição de Produtos e Serviços e Contratação de Pessoal;</w:t>
      </w:r>
    </w:p>
    <w:p w14:paraId="608DB616" w14:textId="77777777" w:rsidR="002E7227" w:rsidRDefault="00000000">
      <w:pPr>
        <w:widowControl/>
        <w:numPr>
          <w:ilvl w:val="2"/>
          <w:numId w:val="7"/>
        </w:numPr>
        <w:pBdr>
          <w:between w:val="nil"/>
        </w:pBdr>
        <w:tabs>
          <w:tab w:val="left" w:pos="284"/>
        </w:tabs>
        <w:spacing w:before="120" w:after="120" w:line="360" w:lineRule="auto"/>
        <w:jc w:val="both"/>
        <w:rPr>
          <w:rFonts w:ascii="Arial" w:eastAsia="Arial" w:hAnsi="Arial" w:cs="Arial"/>
        </w:rPr>
      </w:pPr>
      <w:bookmarkStart w:id="13" w:name="_heading=h.2s8eyo1" w:colFirst="0" w:colLast="0"/>
      <w:bookmarkEnd w:id="13"/>
      <w:r>
        <w:rPr>
          <w:rFonts w:ascii="Arial" w:eastAsia="Arial" w:hAnsi="Arial" w:cs="Arial"/>
          <w:color w:val="000000"/>
        </w:rPr>
        <w:t>Comprovante de Inscrição no Cadastro Nacional de Pessoa Jurídica – CNPJ, tanto da matriz, quanto de eventual(is) filial(is) executora(s) da organização da sociedade civil, a ser(em) obtida(s) no endereço eletrônico: http://servicos.receita.fazenda.gov.br/Servicos/cnpjreva/cnpjreva_solicitacao.asp;</w:t>
      </w:r>
      <w:r>
        <w:rPr>
          <w:rFonts w:ascii="Arial" w:eastAsia="Arial" w:hAnsi="Arial" w:cs="Arial"/>
          <w:color w:val="FF0000"/>
        </w:rPr>
        <w:t xml:space="preserve"> </w:t>
      </w:r>
    </w:p>
    <w:p w14:paraId="378F6134" w14:textId="77777777" w:rsidR="002E7227" w:rsidRDefault="00000000">
      <w:pPr>
        <w:widowControl/>
        <w:numPr>
          <w:ilvl w:val="2"/>
          <w:numId w:val="7"/>
        </w:numPr>
        <w:pBdr>
          <w:between w:val="nil"/>
        </w:pBdr>
        <w:tabs>
          <w:tab w:val="left" w:pos="284"/>
        </w:tabs>
        <w:spacing w:before="120" w:after="120" w:line="360" w:lineRule="auto"/>
        <w:jc w:val="both"/>
        <w:rPr>
          <w:rFonts w:ascii="Arial" w:eastAsia="Arial" w:hAnsi="Arial" w:cs="Arial"/>
        </w:rPr>
      </w:pPr>
      <w:bookmarkStart w:id="14" w:name="_heading=h.17dp8vu" w:colFirst="0" w:colLast="0"/>
      <w:bookmarkEnd w:id="14"/>
      <w:r>
        <w:rPr>
          <w:rFonts w:ascii="Arial" w:eastAsia="Arial" w:hAnsi="Arial" w:cs="Arial"/>
          <w:color w:val="000000"/>
        </w:rPr>
        <w:t>Certidão de Regularidade junto ao Fundo de Garantia por Tempo de Serviço – CRF – FGTS, tanto da matriz, quanto de eventual(is) filial(is) executora(s) da organização da sociedade civil, a ser(em) obtida(s) no endereço eletrônico: https://consulta-crf.caixa.gov.br/consultacrf/pages/consultaEmpregador.jsf;</w:t>
      </w:r>
      <w:r>
        <w:rPr>
          <w:rFonts w:ascii="Arial" w:eastAsia="Arial" w:hAnsi="Arial" w:cs="Arial"/>
          <w:color w:val="FF0000"/>
        </w:rPr>
        <w:t xml:space="preserve"> </w:t>
      </w:r>
    </w:p>
    <w:p w14:paraId="1290E15C" w14:textId="77777777" w:rsidR="002E7227" w:rsidRDefault="00000000">
      <w:pPr>
        <w:widowControl/>
        <w:numPr>
          <w:ilvl w:val="2"/>
          <w:numId w:val="7"/>
        </w:numPr>
        <w:pBdr>
          <w:between w:val="nil"/>
        </w:pBdr>
        <w:tabs>
          <w:tab w:val="left" w:pos="284"/>
        </w:tabs>
        <w:spacing w:before="120" w:after="120" w:line="360" w:lineRule="auto"/>
        <w:jc w:val="both"/>
        <w:rPr>
          <w:rFonts w:ascii="Arial" w:eastAsia="Arial" w:hAnsi="Arial" w:cs="Arial"/>
        </w:rPr>
      </w:pPr>
      <w:bookmarkStart w:id="15" w:name="_heading=h.2et92p0" w:colFirst="0" w:colLast="0"/>
      <w:bookmarkEnd w:id="15"/>
      <w:r>
        <w:rPr>
          <w:rFonts w:ascii="Arial" w:eastAsia="Arial" w:hAnsi="Arial" w:cs="Arial"/>
          <w:color w:val="000000"/>
        </w:rPr>
        <w:t xml:space="preserve">Certidão de Regularidade de Débitos Trabalhistas – CNDT, tanto da matriz, quanto de eventual(is) filial(is) executora(s) da organização da sociedade civil, a ser(em) obtida(s): no endereço eletrônico: https://www.tst.jus.br/certidao1; </w:t>
      </w:r>
    </w:p>
    <w:p w14:paraId="5B223540" w14:textId="77777777" w:rsidR="002E7227" w:rsidRDefault="00000000">
      <w:pPr>
        <w:widowControl/>
        <w:numPr>
          <w:ilvl w:val="2"/>
          <w:numId w:val="7"/>
        </w:numPr>
        <w:pBdr>
          <w:between w:val="nil"/>
        </w:pBdr>
        <w:tabs>
          <w:tab w:val="left" w:pos="284"/>
        </w:tabs>
        <w:spacing w:before="120" w:after="120" w:line="360" w:lineRule="auto"/>
        <w:jc w:val="both"/>
        <w:rPr>
          <w:rFonts w:ascii="Arial" w:eastAsia="Arial" w:hAnsi="Arial" w:cs="Arial"/>
        </w:rPr>
      </w:pPr>
      <w:r>
        <w:rPr>
          <w:rFonts w:ascii="Arial" w:eastAsia="Arial" w:hAnsi="Arial" w:cs="Arial"/>
        </w:rPr>
        <w:t xml:space="preserve">Certidão de Regularidade de Débitos Tributários inscritos na Dívida Ativa do Estado de São Paulo a ser obtida no endereço eletrônico: </w:t>
      </w:r>
      <w:hyperlink r:id="rId9">
        <w:r w:rsidR="002E7227">
          <w:rPr>
            <w:rFonts w:ascii="Arial" w:eastAsia="Arial" w:hAnsi="Arial" w:cs="Arial"/>
            <w:u w:val="single"/>
          </w:rPr>
          <w:t>https://www.dividaativa.pge.sp.gov.br/sc/pages/crda/emitirCrda.jsf?param=129882</w:t>
        </w:r>
      </w:hyperlink>
      <w:r>
        <w:rPr>
          <w:rFonts w:ascii="Arial" w:eastAsia="Arial" w:hAnsi="Arial" w:cs="Arial"/>
        </w:rPr>
        <w:t>;</w:t>
      </w:r>
    </w:p>
    <w:p w14:paraId="4A61C63F" w14:textId="77777777" w:rsidR="002E7227" w:rsidRDefault="00000000">
      <w:pPr>
        <w:widowControl/>
        <w:numPr>
          <w:ilvl w:val="2"/>
          <w:numId w:val="7"/>
        </w:numPr>
        <w:pBdr>
          <w:between w:val="nil"/>
        </w:pBdr>
        <w:tabs>
          <w:tab w:val="left" w:pos="284"/>
        </w:tabs>
        <w:spacing w:before="120" w:after="120" w:line="360" w:lineRule="auto"/>
        <w:jc w:val="both"/>
        <w:rPr>
          <w:rFonts w:ascii="Arial" w:eastAsia="Arial" w:hAnsi="Arial" w:cs="Arial"/>
        </w:rPr>
      </w:pPr>
      <w:r>
        <w:rPr>
          <w:rFonts w:ascii="Arial" w:eastAsia="Arial" w:hAnsi="Arial" w:cs="Arial"/>
        </w:rPr>
        <w:t xml:space="preserve">Certidão de Regularidade de Débitos Tributários não inscritos na Dívida Ativa do Estado de São Paulo, a ser obtida no endereço eletrônico: </w:t>
      </w:r>
      <w:r>
        <w:rPr>
          <w:rFonts w:ascii="Arial" w:eastAsia="Arial" w:hAnsi="Arial" w:cs="Arial"/>
          <w:u w:val="single"/>
        </w:rPr>
        <w:lastRenderedPageBreak/>
        <w:t>https://www10.fazenda.sp.gov.br/CertidaoNegativaDeb/Pages/EmissaoCertidaoNegativa.aspx;</w:t>
      </w:r>
    </w:p>
    <w:p w14:paraId="23FF2B3E" w14:textId="77777777" w:rsidR="002E7227" w:rsidRDefault="00000000">
      <w:pPr>
        <w:widowControl/>
        <w:numPr>
          <w:ilvl w:val="2"/>
          <w:numId w:val="7"/>
        </w:numPr>
        <w:pBdr>
          <w:between w:val="nil"/>
        </w:pBdr>
        <w:tabs>
          <w:tab w:val="left" w:pos="284"/>
        </w:tabs>
        <w:spacing w:before="120" w:after="120" w:line="360" w:lineRule="auto"/>
        <w:jc w:val="both"/>
        <w:rPr>
          <w:rFonts w:ascii="Arial" w:eastAsia="Arial" w:hAnsi="Arial" w:cs="Arial"/>
        </w:rPr>
      </w:pPr>
      <w:bookmarkStart w:id="16" w:name="_heading=h.lnxbz9" w:colFirst="0" w:colLast="0"/>
      <w:bookmarkEnd w:id="16"/>
      <w:r>
        <w:rPr>
          <w:rFonts w:ascii="Arial" w:eastAsia="Arial" w:hAnsi="Arial" w:cs="Arial"/>
          <w:color w:val="000000"/>
        </w:rPr>
        <w:t>Certidão de Regularidade de Débitos Relativos a Créditos Tributários Federais e à Dívida Ativa da União, a ser obtida no endereço eletrônico: http://servicos.receita.fazenda.gov.br/Servicos/certidao/CndConjuntaInter/InformaNICertidao.asp?Tipo=1;</w:t>
      </w:r>
      <w:r>
        <w:rPr>
          <w:rFonts w:ascii="Arial" w:eastAsia="Arial" w:hAnsi="Arial" w:cs="Arial"/>
          <w:color w:val="FF0000"/>
        </w:rPr>
        <w:t xml:space="preserve"> </w:t>
      </w:r>
    </w:p>
    <w:p w14:paraId="0F2AA086" w14:textId="77777777" w:rsidR="002E7227" w:rsidRDefault="00000000">
      <w:pPr>
        <w:widowControl/>
        <w:numPr>
          <w:ilvl w:val="2"/>
          <w:numId w:val="7"/>
        </w:numPr>
        <w:pBdr>
          <w:between w:val="nil"/>
        </w:pBdr>
        <w:tabs>
          <w:tab w:val="left" w:pos="284"/>
        </w:tabs>
        <w:spacing w:before="120" w:after="120" w:line="360" w:lineRule="auto"/>
        <w:jc w:val="both"/>
        <w:rPr>
          <w:rFonts w:ascii="Arial" w:eastAsia="Arial" w:hAnsi="Arial" w:cs="Arial"/>
        </w:rPr>
      </w:pPr>
      <w:bookmarkStart w:id="17" w:name="_heading=h.3rdcrjn" w:colFirst="0" w:colLast="0"/>
      <w:bookmarkEnd w:id="17"/>
      <w:r>
        <w:rPr>
          <w:rFonts w:ascii="Arial" w:eastAsia="Arial" w:hAnsi="Arial" w:cs="Arial"/>
          <w:color w:val="000000"/>
        </w:rPr>
        <w:t xml:space="preserve"> Certidão de Regularidade de Débito de Qualquer Origem (CND Municipal), tanto da matriz, quanto de eventual(is) filial(is) executora(s) da organização da sociedade civil, a ser(em) obtida(s) no endereço eletrônico: https://certidoes-web.campinas.sp.gov.br/;</w:t>
      </w:r>
      <w:r>
        <w:rPr>
          <w:rFonts w:ascii="Arial" w:eastAsia="Arial" w:hAnsi="Arial" w:cs="Arial"/>
          <w:color w:val="FF0000"/>
        </w:rPr>
        <w:t xml:space="preserve"> </w:t>
      </w:r>
    </w:p>
    <w:p w14:paraId="715CF497" w14:textId="77777777" w:rsidR="002E7227" w:rsidRDefault="00000000">
      <w:pPr>
        <w:widowControl/>
        <w:numPr>
          <w:ilvl w:val="2"/>
          <w:numId w:val="7"/>
        </w:numPr>
        <w:pBdr>
          <w:between w:val="nil"/>
        </w:pBdr>
        <w:tabs>
          <w:tab w:val="left" w:pos="284"/>
        </w:tabs>
        <w:spacing w:before="120" w:after="120" w:line="360" w:lineRule="auto"/>
        <w:jc w:val="both"/>
        <w:rPr>
          <w:rFonts w:ascii="Arial" w:eastAsia="Arial" w:hAnsi="Arial" w:cs="Arial"/>
        </w:rPr>
      </w:pPr>
      <w:bookmarkStart w:id="18" w:name="_heading=h.f6mshuekzkr" w:colFirst="0" w:colLast="0"/>
      <w:bookmarkEnd w:id="18"/>
      <w:r>
        <w:rPr>
          <w:rFonts w:ascii="Arial" w:eastAsia="Arial" w:hAnsi="Arial" w:cs="Arial"/>
        </w:rPr>
        <w:t xml:space="preserve"> Certidão Negativa de Contas Julgadas Irregulares da Organização da sociedade civil e do(s) dirigente(s), em atendimento ao Art. 39, VI e VII “a” da Lei Federal 13.019/2014, a ser(em) obtida(s) no endereço eletrônico: </w:t>
      </w:r>
      <w:hyperlink r:id="rId10">
        <w:r w:rsidR="002E7227">
          <w:rPr>
            <w:rFonts w:ascii="Arial" w:eastAsia="Arial" w:hAnsi="Arial" w:cs="Arial"/>
            <w:color w:val="1155CC"/>
            <w:u w:val="single"/>
          </w:rPr>
          <w:t>https://www.tce.sp.gov.br/certidoes</w:t>
        </w:r>
      </w:hyperlink>
      <w:r>
        <w:rPr>
          <w:rFonts w:ascii="Arial" w:eastAsia="Arial" w:hAnsi="Arial" w:cs="Arial"/>
        </w:rPr>
        <w:t>;</w:t>
      </w:r>
    </w:p>
    <w:p w14:paraId="162042BD" w14:textId="77777777" w:rsidR="002E7227" w:rsidRDefault="00000000">
      <w:pPr>
        <w:widowControl/>
        <w:numPr>
          <w:ilvl w:val="2"/>
          <w:numId w:val="7"/>
        </w:numPr>
        <w:pBdr>
          <w:between w:val="nil"/>
        </w:pBdr>
        <w:tabs>
          <w:tab w:val="left" w:pos="284"/>
        </w:tabs>
        <w:spacing w:before="120" w:after="120" w:line="360" w:lineRule="auto"/>
        <w:jc w:val="both"/>
        <w:rPr>
          <w:rFonts w:ascii="Arial" w:eastAsia="Arial" w:hAnsi="Arial" w:cs="Arial"/>
        </w:rPr>
      </w:pPr>
      <w:bookmarkStart w:id="19" w:name="_heading=h.tnut52nmyyzt" w:colFirst="0" w:colLast="0"/>
      <w:bookmarkEnd w:id="19"/>
      <w:r>
        <w:rPr>
          <w:rFonts w:ascii="Arial" w:eastAsia="Arial" w:hAnsi="Arial" w:cs="Arial"/>
        </w:rPr>
        <w:t xml:space="preserve"> Certidão de Apenados de impedimentos de Contrato/Licitação da organização da sociedade civil em atendimento ao Art. 39 V “a” “b” da Lei Federal 13.019/2014, a ser obtida no endereço eletrônico: </w:t>
      </w:r>
      <w:hyperlink r:id="rId11">
        <w:r w:rsidR="002E7227">
          <w:rPr>
            <w:rFonts w:ascii="Arial" w:eastAsia="Arial" w:hAnsi="Arial" w:cs="Arial"/>
            <w:color w:val="000000"/>
            <w:u w:val="single"/>
          </w:rPr>
          <w:t>https://www.tce.sp.gov.br/pesquisa-relacao-apenados?destination=publicas/certificado/add</w:t>
        </w:r>
      </w:hyperlink>
      <w:r>
        <w:rPr>
          <w:rFonts w:ascii="Arial" w:eastAsia="Arial" w:hAnsi="Arial" w:cs="Arial"/>
        </w:rPr>
        <w:t>;</w:t>
      </w:r>
    </w:p>
    <w:p w14:paraId="6EAD0621" w14:textId="77777777" w:rsidR="002E7227" w:rsidRDefault="00000000">
      <w:pPr>
        <w:widowControl/>
        <w:numPr>
          <w:ilvl w:val="2"/>
          <w:numId w:val="7"/>
        </w:numPr>
        <w:pBdr>
          <w:between w:val="nil"/>
        </w:pBdr>
        <w:tabs>
          <w:tab w:val="left" w:pos="284"/>
        </w:tabs>
        <w:spacing w:before="120" w:after="120" w:line="360" w:lineRule="auto"/>
        <w:jc w:val="both"/>
        <w:rPr>
          <w:rFonts w:ascii="Arial" w:eastAsia="Arial" w:hAnsi="Arial" w:cs="Arial"/>
        </w:rPr>
      </w:pPr>
      <w:r>
        <w:rPr>
          <w:rFonts w:ascii="Arial" w:eastAsia="Arial" w:hAnsi="Arial" w:cs="Arial"/>
        </w:rPr>
        <w:t xml:space="preserve"> Certidão de apenados de impedimentos de repasse da organização da sociedade civil do TCE-SP: https://www.tce.sp.gov.br/pesquisa-relacao-apenados;</w:t>
      </w:r>
    </w:p>
    <w:p w14:paraId="7ED1060A" w14:textId="77777777" w:rsidR="002E7227" w:rsidRDefault="00000000">
      <w:pPr>
        <w:widowControl/>
        <w:numPr>
          <w:ilvl w:val="2"/>
          <w:numId w:val="7"/>
        </w:numPr>
        <w:pBdr>
          <w:between w:val="nil"/>
        </w:pBdr>
        <w:tabs>
          <w:tab w:val="left" w:pos="284"/>
        </w:tabs>
        <w:spacing w:before="120" w:after="120" w:line="360" w:lineRule="auto"/>
        <w:jc w:val="both"/>
        <w:rPr>
          <w:rFonts w:ascii="Arial" w:eastAsia="Arial" w:hAnsi="Arial" w:cs="Arial"/>
        </w:rPr>
      </w:pPr>
      <w:r>
        <w:rPr>
          <w:rFonts w:ascii="Arial" w:eastAsia="Arial" w:hAnsi="Arial" w:cs="Arial"/>
        </w:rPr>
        <w:t>certidão negativa correcional da Controladoria-Geral da União (ePAD, CGUPJ, CEIS, CNEP e CEPIM): https://certidoes.cgu.gov.br/;</w:t>
      </w:r>
    </w:p>
    <w:p w14:paraId="33E196C2" w14:textId="77777777" w:rsidR="002E7227" w:rsidRDefault="00000000">
      <w:pPr>
        <w:widowControl/>
        <w:numPr>
          <w:ilvl w:val="2"/>
          <w:numId w:val="7"/>
        </w:numPr>
        <w:pBdr>
          <w:between w:val="nil"/>
        </w:pBdr>
        <w:tabs>
          <w:tab w:val="left" w:pos="284"/>
        </w:tabs>
        <w:spacing w:before="120" w:after="120" w:line="360" w:lineRule="auto"/>
        <w:jc w:val="both"/>
        <w:rPr>
          <w:rFonts w:ascii="Arial" w:eastAsia="Arial" w:hAnsi="Arial" w:cs="Arial"/>
        </w:rPr>
      </w:pPr>
      <w:r>
        <w:rPr>
          <w:rFonts w:ascii="Arial" w:eastAsia="Arial" w:hAnsi="Arial" w:cs="Arial"/>
        </w:rPr>
        <w:t xml:space="preserve"> Certidão negativa de contas julgadas irregulares pelo TCU: https://contasirregulares.tcu.gov.br/ordsext/f?p=105:21:::NO:3,4,5,21:P21_FINS_ELEITORAIS:N;</w:t>
      </w:r>
    </w:p>
    <w:p w14:paraId="70616452" w14:textId="77777777" w:rsidR="002E7227" w:rsidRDefault="00000000">
      <w:pPr>
        <w:widowControl/>
        <w:numPr>
          <w:ilvl w:val="2"/>
          <w:numId w:val="7"/>
        </w:numPr>
        <w:pBdr>
          <w:between w:val="nil"/>
        </w:pBdr>
        <w:tabs>
          <w:tab w:val="left" w:pos="284"/>
        </w:tabs>
        <w:spacing w:before="120" w:after="120" w:line="360" w:lineRule="auto"/>
        <w:jc w:val="both"/>
        <w:rPr>
          <w:rFonts w:ascii="Arial" w:eastAsia="Arial" w:hAnsi="Arial" w:cs="Arial"/>
        </w:rPr>
      </w:pPr>
      <w:r>
        <w:rPr>
          <w:rFonts w:ascii="Arial" w:eastAsia="Arial" w:hAnsi="Arial" w:cs="Arial"/>
        </w:rPr>
        <w:t xml:space="preserve"> Certidão negativa de licitante inidôneo do TCU: https://contas.tcu.gov.br/ords/f?p=1660:3:104651305584087::::P3_TIPO_RELACAO:INIDONEO;</w:t>
      </w:r>
    </w:p>
    <w:p w14:paraId="63528171" w14:textId="77777777" w:rsidR="002E7227" w:rsidRDefault="00000000">
      <w:pPr>
        <w:widowControl/>
        <w:numPr>
          <w:ilvl w:val="2"/>
          <w:numId w:val="7"/>
        </w:numPr>
        <w:pBdr>
          <w:between w:val="nil"/>
        </w:pBdr>
        <w:tabs>
          <w:tab w:val="left" w:pos="284"/>
          <w:tab w:val="left" w:pos="1560"/>
        </w:tabs>
        <w:spacing w:before="120" w:after="120" w:line="360" w:lineRule="auto"/>
        <w:jc w:val="both"/>
        <w:rPr>
          <w:rFonts w:ascii="Arial" w:eastAsia="Arial" w:hAnsi="Arial" w:cs="Arial"/>
        </w:rPr>
      </w:pPr>
      <w:bookmarkStart w:id="20" w:name="_heading=h.vx1227" w:colFirst="0" w:colLast="0"/>
      <w:bookmarkEnd w:id="20"/>
      <w:r>
        <w:rPr>
          <w:rFonts w:ascii="Arial" w:eastAsia="Arial" w:hAnsi="Arial" w:cs="Arial"/>
          <w:color w:val="000000"/>
        </w:rPr>
        <w:lastRenderedPageBreak/>
        <w:t xml:space="preserve"> Cópia do Certificado de Registro Cadastral – CRC, tanto da matriz, quanto de eventual(is) filial(is) executora(s) da organização da sociedade civil, a ser(em) obtida(s) na Prefeitura Municipal de Campinas, conforme orientações no endereço eletrônico: http://www.campinas.sp.gov.br/licitacoes/cadastro.php;</w:t>
      </w:r>
      <w:r>
        <w:rPr>
          <w:rFonts w:ascii="Arial" w:eastAsia="Arial" w:hAnsi="Arial" w:cs="Arial"/>
          <w:color w:val="FF0000"/>
        </w:rPr>
        <w:t xml:space="preserve"> </w:t>
      </w:r>
    </w:p>
    <w:p w14:paraId="6F3CBC5E" w14:textId="77777777" w:rsidR="002E7227" w:rsidRDefault="00000000">
      <w:pPr>
        <w:widowControl/>
        <w:numPr>
          <w:ilvl w:val="2"/>
          <w:numId w:val="7"/>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 xml:space="preserve"> Cópia da última ata de eleição que conste a direção atual da organização </w:t>
      </w:r>
      <w:r>
        <w:rPr>
          <w:rFonts w:ascii="Arial" w:eastAsia="Arial" w:hAnsi="Arial" w:cs="Arial"/>
        </w:rPr>
        <w:t xml:space="preserve">da sociedade civil registrada em cartório, que comprove sua regularidade jurídica; </w:t>
      </w:r>
    </w:p>
    <w:p w14:paraId="081346B5" w14:textId="77777777" w:rsidR="002E7227" w:rsidRDefault="00000000">
      <w:pPr>
        <w:widowControl/>
        <w:numPr>
          <w:ilvl w:val="2"/>
          <w:numId w:val="7"/>
        </w:numPr>
        <w:pBdr>
          <w:between w:val="nil"/>
        </w:pBdr>
        <w:spacing w:before="120" w:after="120" w:line="360" w:lineRule="auto"/>
        <w:jc w:val="both"/>
        <w:rPr>
          <w:rFonts w:ascii="Arial" w:eastAsia="Arial" w:hAnsi="Arial" w:cs="Arial"/>
        </w:rPr>
      </w:pPr>
      <w:bookmarkStart w:id="21" w:name="_heading=h.1ci93xb" w:colFirst="0" w:colLast="0"/>
      <w:bookmarkEnd w:id="21"/>
      <w:r>
        <w:rPr>
          <w:rFonts w:ascii="Arial" w:eastAsia="Arial" w:hAnsi="Arial" w:cs="Arial"/>
        </w:rPr>
        <w:t xml:space="preserve"> Comprovação de que a organização da sociedade civil funciona no endereço por ela declarado; </w:t>
      </w:r>
    </w:p>
    <w:p w14:paraId="668C383C" w14:textId="77777777" w:rsidR="002E7227" w:rsidRDefault="00000000">
      <w:pPr>
        <w:widowControl/>
        <w:numPr>
          <w:ilvl w:val="2"/>
          <w:numId w:val="7"/>
        </w:numPr>
        <w:pBdr>
          <w:between w:val="nil"/>
        </w:pBdr>
        <w:spacing w:before="120" w:after="120" w:line="360" w:lineRule="auto"/>
        <w:jc w:val="both"/>
        <w:rPr>
          <w:rFonts w:ascii="Arial" w:eastAsia="Arial" w:hAnsi="Arial" w:cs="Arial"/>
        </w:rPr>
      </w:pPr>
      <w:bookmarkStart w:id="22" w:name="_heading=h.26in1rg" w:colFirst="0" w:colLast="0"/>
      <w:bookmarkEnd w:id="22"/>
      <w:r>
        <w:rPr>
          <w:rFonts w:ascii="Arial" w:eastAsia="Arial" w:hAnsi="Arial" w:cs="Arial"/>
        </w:rPr>
        <w:t xml:space="preserve"> Cópia de documento pessoal de identificação do(s) representante(s) legal(is) da organização da sociedade civil com poderes para assinatura do eventual Termo de Colaboração; </w:t>
      </w:r>
    </w:p>
    <w:p w14:paraId="2C5655A0" w14:textId="77777777" w:rsidR="002E7227" w:rsidRDefault="00000000">
      <w:pPr>
        <w:widowControl/>
        <w:numPr>
          <w:ilvl w:val="2"/>
          <w:numId w:val="7"/>
        </w:numPr>
        <w:pBdr>
          <w:between w:val="nil"/>
        </w:pBdr>
        <w:tabs>
          <w:tab w:val="left" w:pos="284"/>
        </w:tabs>
        <w:spacing w:before="120" w:after="120" w:line="360" w:lineRule="auto"/>
        <w:jc w:val="both"/>
        <w:rPr>
          <w:rFonts w:ascii="Arial" w:eastAsia="Arial" w:hAnsi="Arial" w:cs="Arial"/>
        </w:rPr>
      </w:pPr>
      <w:bookmarkStart w:id="23" w:name="_heading=h.3fwokq0" w:colFirst="0" w:colLast="0"/>
      <w:bookmarkEnd w:id="23"/>
      <w:r>
        <w:rPr>
          <w:rFonts w:ascii="Arial" w:eastAsia="Arial" w:hAnsi="Arial" w:cs="Arial"/>
          <w:color w:val="000000"/>
        </w:rPr>
        <w:t xml:space="preserve"> Relação nominal, datada e assinada, atualizada dos dirigentes da Organização da Sociedade Civil, com endereço residencial, data de nascimento, número e órgão expedidor da carteira de identidade e número de registro no Cadastro de Pessoas Físicas – CPF da Secretaria da Receita Federal do Brasil – RFB de cada um deles conforme ANEXO III – Modelo B</w:t>
      </w:r>
      <w:r>
        <w:rPr>
          <w:rFonts w:ascii="Arial" w:eastAsia="Arial" w:hAnsi="Arial" w:cs="Arial"/>
          <w:b/>
          <w:color w:val="000000"/>
        </w:rPr>
        <w:t>;</w:t>
      </w:r>
    </w:p>
    <w:p w14:paraId="071FB053" w14:textId="77777777" w:rsidR="002E7227" w:rsidRDefault="00000000">
      <w:pPr>
        <w:widowControl/>
        <w:numPr>
          <w:ilvl w:val="3"/>
          <w:numId w:val="7"/>
        </w:numPr>
        <w:pBdr>
          <w:between w:val="nil"/>
        </w:pBdr>
        <w:tabs>
          <w:tab w:val="left" w:pos="284"/>
        </w:tabs>
        <w:spacing w:before="120" w:after="120" w:line="360" w:lineRule="auto"/>
        <w:jc w:val="both"/>
        <w:rPr>
          <w:rFonts w:ascii="Arial" w:eastAsia="Arial" w:hAnsi="Arial" w:cs="Arial"/>
        </w:rPr>
      </w:pPr>
      <w:bookmarkStart w:id="24" w:name="_heading=h.gxakk5glbe0m" w:colFirst="0" w:colLast="0"/>
      <w:bookmarkEnd w:id="24"/>
      <w:r>
        <w:rPr>
          <w:rFonts w:ascii="Arial" w:eastAsia="Arial" w:hAnsi="Arial" w:cs="Arial"/>
          <w:color w:val="000000"/>
        </w:rPr>
        <w:t>A Ata de Eleição, ou parte dela, não é considerada como relação, sendo necessária a elaboração da relação em documento específico para o atendimento deste item</w:t>
      </w:r>
      <w:r>
        <w:rPr>
          <w:rFonts w:ascii="Arial" w:eastAsia="Arial" w:hAnsi="Arial" w:cs="Arial"/>
        </w:rPr>
        <w:t>.</w:t>
      </w:r>
    </w:p>
    <w:p w14:paraId="65BC016B" w14:textId="77777777" w:rsidR="002E7227" w:rsidRDefault="00000000">
      <w:pPr>
        <w:widowControl/>
        <w:numPr>
          <w:ilvl w:val="2"/>
          <w:numId w:val="7"/>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 xml:space="preserve"> Declaração, datada e assinada, </w:t>
      </w:r>
      <w:r>
        <w:rPr>
          <w:rFonts w:ascii="Arial" w:eastAsia="Arial" w:hAnsi="Arial" w:cs="Arial"/>
        </w:rPr>
        <w:t>de</w:t>
      </w:r>
      <w:r>
        <w:rPr>
          <w:rFonts w:ascii="Arial" w:eastAsia="Arial" w:hAnsi="Arial" w:cs="Arial"/>
          <w:color w:val="000000"/>
        </w:rPr>
        <w:t xml:space="preserve"> que não haverá remuneração a qualquer título, pela organização da sociedade civil, com os recursos repassados, de servidor ou empregado público, salvo nas hipóteses previstas em lei específica e na lei de diretrizes orçamentária e;</w:t>
      </w:r>
      <w:r>
        <w:t xml:space="preserve"> </w:t>
      </w:r>
      <w:r>
        <w:rPr>
          <w:rFonts w:ascii="Arial" w:eastAsia="Arial" w:hAnsi="Arial" w:cs="Arial"/>
          <w:color w:val="000000"/>
        </w:rPr>
        <w:t>que a organização da sociedade civil cumprirá os dispositivos da Lei Federal nº 12.527, de 18 de novembro de 2011, relativos ao direito de acesso à informação, em atenção ao disposto no artigo 20</w:t>
      </w:r>
      <w:r>
        <w:rPr>
          <w:rFonts w:ascii="Arial" w:eastAsia="Arial" w:hAnsi="Arial" w:cs="Arial"/>
        </w:rPr>
        <w:t>4</w:t>
      </w:r>
      <w:r>
        <w:rPr>
          <w:rFonts w:ascii="Arial" w:eastAsia="Arial" w:hAnsi="Arial" w:cs="Arial"/>
          <w:color w:val="000000"/>
        </w:rPr>
        <w:t xml:space="preserve"> da Instrução nº 01/202</w:t>
      </w:r>
      <w:r>
        <w:rPr>
          <w:rFonts w:ascii="Arial" w:eastAsia="Arial" w:hAnsi="Arial" w:cs="Arial"/>
        </w:rPr>
        <w:t>4</w:t>
      </w:r>
      <w:r>
        <w:rPr>
          <w:rFonts w:ascii="Arial" w:eastAsia="Arial" w:hAnsi="Arial" w:cs="Arial"/>
          <w:color w:val="000000"/>
        </w:rPr>
        <w:t xml:space="preserve"> do Tribunal de Contas do Estado de São Paulo, conforme ANEXO III – Modelo C; </w:t>
      </w:r>
    </w:p>
    <w:p w14:paraId="788F5895" w14:textId="77777777" w:rsidR="002E7227" w:rsidRDefault="00000000">
      <w:pPr>
        <w:widowControl/>
        <w:numPr>
          <w:ilvl w:val="2"/>
          <w:numId w:val="7"/>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lastRenderedPageBreak/>
        <w:t xml:space="preserve"> Declaração, datada e assinada, informando a inexistência, nos cargos de direção da Organização da Sociedade Civil, de membro de Poder ou do Ministério Público ou dirigente de órgão ou entidade da administração pública direta ou indireta do município de Campinas, estendendo-se a vedação aos respectivos cônjuges ou companheiros, bem como parentes em linha reta, colateral ou por afinidade, até o segundo grau, conforme ANEXO III – Modelo D;</w:t>
      </w:r>
      <w:r>
        <w:rPr>
          <w:rFonts w:ascii="Arial" w:eastAsia="Arial" w:hAnsi="Arial" w:cs="Arial"/>
          <w:color w:val="FF0000"/>
        </w:rPr>
        <w:t xml:space="preserve"> </w:t>
      </w:r>
    </w:p>
    <w:p w14:paraId="2E464FDB" w14:textId="77777777" w:rsidR="002E7227" w:rsidRDefault="00000000">
      <w:pPr>
        <w:widowControl/>
        <w:numPr>
          <w:ilvl w:val="2"/>
          <w:numId w:val="7"/>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 xml:space="preserve"> Declaração, datada e assinada, de que a organização da sociedade civil, conforme ANEXO III – Modelo E:</w:t>
      </w:r>
    </w:p>
    <w:p w14:paraId="5A72449F" w14:textId="77777777" w:rsidR="002E7227" w:rsidRDefault="00000000">
      <w:pPr>
        <w:widowControl/>
        <w:numPr>
          <w:ilvl w:val="3"/>
          <w:numId w:val="7"/>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Não teve as contas rejeitadas pela administração pública nos últimos 5 (cinco) anos, que não tenham sido sanadas e/ou quitados os débitos, reconsiderada ou revista a decisão de rejeição, ou ainda a referida decisão esteja pendente de recurso com efeito suspensivo;</w:t>
      </w:r>
    </w:p>
    <w:p w14:paraId="6CBF6D36" w14:textId="77777777" w:rsidR="002E7227" w:rsidRDefault="00000000">
      <w:pPr>
        <w:widowControl/>
        <w:numPr>
          <w:ilvl w:val="3"/>
          <w:numId w:val="7"/>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Não foi punida com nenhuma das sanções estabelecidas nas alíneas “a” a “d” do inciso V, do artigo 39, da Lei Federal nº 13.019/2014, nem está em cumprimento de penalidade passível de impedimento de celebração de parcerias;</w:t>
      </w:r>
    </w:p>
    <w:p w14:paraId="06CDAE93" w14:textId="77777777" w:rsidR="002E7227" w:rsidRDefault="00000000">
      <w:pPr>
        <w:widowControl/>
        <w:numPr>
          <w:ilvl w:val="3"/>
          <w:numId w:val="7"/>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Não teve contas de parcerias julgadas irregulares ou rejeitadas por Tribunal ou Conselho de Contas de qualquer esfera da Federação, em decisão irrecorrível, nos últimos 8 (oito) anos.</w:t>
      </w:r>
    </w:p>
    <w:p w14:paraId="1BAEFDEB" w14:textId="77777777" w:rsidR="002E7227" w:rsidRDefault="00000000">
      <w:pPr>
        <w:widowControl/>
        <w:numPr>
          <w:ilvl w:val="2"/>
          <w:numId w:val="7"/>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 xml:space="preserve"> Declaração, datada e assinada, conforme ANEXO III – Modelo F, de que não há, dentre os dirigentes da organização da sociedade civil, pessoas:</w:t>
      </w:r>
    </w:p>
    <w:p w14:paraId="234FE2E9" w14:textId="77777777" w:rsidR="002E7227" w:rsidRDefault="00000000">
      <w:pPr>
        <w:widowControl/>
        <w:numPr>
          <w:ilvl w:val="3"/>
          <w:numId w:val="7"/>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Cujas contas relativas a parcerias tenham sido julgadas irregulares ou rejeitadas por Tribunal ou Conselho de Contas de qualquer esfera da Federação, em decisão irrecorrível, nos últimos 8 (oito) anos;</w:t>
      </w:r>
    </w:p>
    <w:p w14:paraId="4AC0C382" w14:textId="77777777" w:rsidR="002E7227" w:rsidRDefault="00000000">
      <w:pPr>
        <w:widowControl/>
        <w:numPr>
          <w:ilvl w:val="3"/>
          <w:numId w:val="7"/>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Julgadas responsáveis por falta grave e inabilitadas para o exercício de cargo em comissão ou função de confiança, enquanto durar a inabilitação;</w:t>
      </w:r>
    </w:p>
    <w:p w14:paraId="60193B46" w14:textId="77777777" w:rsidR="002E7227" w:rsidRDefault="00000000">
      <w:pPr>
        <w:widowControl/>
        <w:numPr>
          <w:ilvl w:val="3"/>
          <w:numId w:val="7"/>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lastRenderedPageBreak/>
        <w:t xml:space="preserve">Consideradas responsáveis por ato de improbidade, enquanto durarem os prazos estabelecidos nos Incisos I, II e III, do artigo 12, da </w:t>
      </w:r>
      <w:r>
        <w:rPr>
          <w:rFonts w:ascii="Arial" w:eastAsia="Arial" w:hAnsi="Arial" w:cs="Arial"/>
        </w:rPr>
        <w:t>Lei Federal nº 8.429, de 02 de junho de 1992</w:t>
      </w:r>
      <w:r>
        <w:rPr>
          <w:rFonts w:ascii="Arial" w:eastAsia="Arial" w:hAnsi="Arial" w:cs="Arial"/>
          <w:color w:val="000000"/>
        </w:rPr>
        <w:t>.</w:t>
      </w:r>
    </w:p>
    <w:p w14:paraId="4303DF98" w14:textId="77777777" w:rsidR="002E7227" w:rsidRDefault="00000000">
      <w:pPr>
        <w:widowControl/>
        <w:numPr>
          <w:ilvl w:val="2"/>
          <w:numId w:val="7"/>
        </w:numPr>
        <w:pBdr>
          <w:between w:val="nil"/>
        </w:pBdr>
        <w:tabs>
          <w:tab w:val="left" w:pos="284"/>
          <w:tab w:val="left" w:pos="1276"/>
        </w:tabs>
        <w:spacing w:before="120" w:after="120" w:line="360" w:lineRule="auto"/>
        <w:jc w:val="both"/>
        <w:rPr>
          <w:rFonts w:ascii="Arial" w:eastAsia="Arial" w:hAnsi="Arial" w:cs="Arial"/>
        </w:rPr>
      </w:pPr>
      <w:r>
        <w:rPr>
          <w:rFonts w:ascii="Arial" w:eastAsia="Arial" w:hAnsi="Arial" w:cs="Arial"/>
          <w:color w:val="000000"/>
        </w:rPr>
        <w:t xml:space="preserve"> Declaração, datada e assinada, informando número da agência e conta </w:t>
      </w:r>
      <w:r>
        <w:rPr>
          <w:rFonts w:ascii="Arial" w:eastAsia="Arial" w:hAnsi="Arial" w:cs="Arial"/>
        </w:rPr>
        <w:t xml:space="preserve">corrente, junto ao Banco do Brasil, ou Caixa Econômica Federal, específica para a movimentação dos recursos públicos oriundos do presente processo seletivo, conforme Anexo III – Modelo G; </w:t>
      </w:r>
    </w:p>
    <w:p w14:paraId="06A5AB08" w14:textId="77777777" w:rsidR="002E7227" w:rsidRDefault="00000000">
      <w:pPr>
        <w:widowControl/>
        <w:numPr>
          <w:ilvl w:val="2"/>
          <w:numId w:val="7"/>
        </w:numPr>
        <w:pBdr>
          <w:between w:val="nil"/>
        </w:pBdr>
        <w:tabs>
          <w:tab w:val="left" w:pos="284"/>
        </w:tabs>
        <w:spacing w:before="120" w:after="120" w:line="360" w:lineRule="auto"/>
        <w:jc w:val="both"/>
        <w:rPr>
          <w:rFonts w:ascii="Arial" w:eastAsia="Arial" w:hAnsi="Arial" w:cs="Arial"/>
        </w:rPr>
      </w:pPr>
      <w:r>
        <w:rPr>
          <w:rFonts w:ascii="Arial" w:eastAsia="Arial" w:hAnsi="Arial" w:cs="Arial"/>
        </w:rPr>
        <w:t xml:space="preserve"> Declaração, datada e assinada, de inexistência das vedações previstas nos incisos I, alíneas “a” e “b” e II, do art. 2º do Decreto Municipal n. º 16.215/2008, conforme ANEXO III – Modelo H;</w:t>
      </w:r>
    </w:p>
    <w:p w14:paraId="1C9EF919" w14:textId="77777777" w:rsidR="002E7227" w:rsidRDefault="00000000">
      <w:pPr>
        <w:widowControl/>
        <w:numPr>
          <w:ilvl w:val="2"/>
          <w:numId w:val="7"/>
        </w:numPr>
        <w:pBdr>
          <w:between w:val="nil"/>
        </w:pBdr>
        <w:tabs>
          <w:tab w:val="left" w:pos="284"/>
        </w:tabs>
        <w:spacing w:before="120" w:after="120" w:line="360" w:lineRule="auto"/>
        <w:jc w:val="both"/>
        <w:rPr>
          <w:rFonts w:ascii="Arial" w:eastAsia="Arial" w:hAnsi="Arial" w:cs="Arial"/>
        </w:rPr>
      </w:pPr>
      <w:r>
        <w:rPr>
          <w:rFonts w:ascii="Arial" w:eastAsia="Arial" w:hAnsi="Arial" w:cs="Arial"/>
        </w:rPr>
        <w:t xml:space="preserve"> Termo de responsabilidade, datado e assinado, pelo uso de senha do sistema de acompanhamento financeiro, conforme ANEXO III – Modelo I; </w:t>
      </w:r>
    </w:p>
    <w:p w14:paraId="19C6E77C" w14:textId="77777777" w:rsidR="002E7227" w:rsidRDefault="00000000">
      <w:pPr>
        <w:widowControl/>
        <w:numPr>
          <w:ilvl w:val="2"/>
          <w:numId w:val="7"/>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 xml:space="preserve"> Declaração, datada e assinada, informando o responsável</w:t>
      </w:r>
      <w:r>
        <w:rPr>
          <w:rFonts w:ascii="Arial" w:eastAsia="Arial" w:hAnsi="Arial" w:cs="Arial"/>
        </w:rPr>
        <w:t xml:space="preserve"> financeiro e o responsável pedagógico</w:t>
      </w:r>
      <w:r>
        <w:rPr>
          <w:rFonts w:ascii="Arial" w:eastAsia="Arial" w:hAnsi="Arial" w:cs="Arial"/>
          <w:color w:val="000000"/>
        </w:rPr>
        <w:t xml:space="preserve"> pela parceria, conforme ANEXO III – Modelo J;</w:t>
      </w:r>
    </w:p>
    <w:p w14:paraId="7EAB4ABF" w14:textId="77777777" w:rsidR="002E7227" w:rsidRDefault="00000000">
      <w:pPr>
        <w:widowControl/>
        <w:numPr>
          <w:ilvl w:val="1"/>
          <w:numId w:val="7"/>
        </w:numPr>
        <w:tabs>
          <w:tab w:val="left" w:pos="284"/>
        </w:tabs>
        <w:spacing w:before="120" w:after="120" w:line="360" w:lineRule="auto"/>
        <w:jc w:val="both"/>
      </w:pPr>
      <w:bookmarkStart w:id="25" w:name="_heading=h.35nkun2" w:colFirst="0" w:colLast="0"/>
      <w:bookmarkEnd w:id="25"/>
      <w:r>
        <w:rPr>
          <w:rFonts w:ascii="Arial" w:eastAsia="Arial" w:hAnsi="Arial" w:cs="Arial"/>
        </w:rPr>
        <w:t>Caso a proposta tenha sido apresentada com CNPJ(s) de filial(is), e o cadastro ativo da(s) filial(is) não comprovar(em) o mínimo de 01 (hum) ano de existência, a Organização da Sociedade Civil poderá comprovar a referida existência com a apresentação também do CNPJ da Matriz, devendo, portanto, serem apresentadas ambas ou todas as comprovações (CNPJ Matriz e Filial(is));</w:t>
      </w:r>
    </w:p>
    <w:p w14:paraId="0C5F8544" w14:textId="77777777" w:rsidR="002E7227" w:rsidRDefault="00000000">
      <w:pPr>
        <w:widowControl/>
        <w:numPr>
          <w:ilvl w:val="1"/>
          <w:numId w:val="7"/>
        </w:numPr>
        <w:tabs>
          <w:tab w:val="left" w:pos="284"/>
        </w:tabs>
        <w:spacing w:before="120" w:after="120" w:line="360" w:lineRule="auto"/>
        <w:jc w:val="both"/>
      </w:pPr>
      <w:r>
        <w:rPr>
          <w:rFonts w:ascii="Arial" w:eastAsia="Arial" w:hAnsi="Arial" w:cs="Arial"/>
        </w:rPr>
        <w:t>A comprovação de que trata o item 5.3, aplica-se exclusivamente para atestar o tempo mínimo de existência da organização da sociedade civil, não tendo relação com a autorização para realização das despesas, que deverão estar em conformidade com o(s) CNPJ(s) autorizado(s) no Termo de Colaboração, nem com a abertura de conta bancária, que deve se dar no CNPJ principal constante do termo;</w:t>
      </w:r>
    </w:p>
    <w:p w14:paraId="47882931" w14:textId="77777777" w:rsidR="002E7227" w:rsidRDefault="00000000">
      <w:pPr>
        <w:widowControl/>
        <w:numPr>
          <w:ilvl w:val="1"/>
          <w:numId w:val="7"/>
        </w:numPr>
        <w:tabs>
          <w:tab w:val="left" w:pos="284"/>
        </w:tabs>
        <w:spacing w:before="120" w:after="120" w:line="360" w:lineRule="auto"/>
        <w:jc w:val="both"/>
      </w:pPr>
      <w:r>
        <w:rPr>
          <w:rFonts w:ascii="Arial" w:eastAsia="Arial" w:hAnsi="Arial" w:cs="Arial"/>
        </w:rPr>
        <w:t>Todas as declarações indicadas no subitem 5.2, deverão ser subscritas pelo(s) representante(s) legal(is) da Organização da Sociedade Civil, sob as penas da lei, e impressas em seu papel timbrado;</w:t>
      </w:r>
    </w:p>
    <w:p w14:paraId="4DA10C13" w14:textId="77777777" w:rsidR="002E7227" w:rsidRDefault="00000000">
      <w:pPr>
        <w:widowControl/>
        <w:numPr>
          <w:ilvl w:val="1"/>
          <w:numId w:val="7"/>
        </w:numPr>
        <w:pBdr>
          <w:between w:val="nil"/>
        </w:pBdr>
        <w:spacing w:before="120" w:after="120" w:line="360" w:lineRule="auto"/>
        <w:jc w:val="both"/>
      </w:pPr>
      <w:r>
        <w:rPr>
          <w:rFonts w:ascii="Arial" w:eastAsia="Arial" w:hAnsi="Arial" w:cs="Arial"/>
        </w:rPr>
        <w:t>Serão consideradas regulares, para fins do disposto nos itens 5.2.5. a 5.2.10., as certidões positivas com efeito de negativas;</w:t>
      </w:r>
    </w:p>
    <w:p w14:paraId="3659157C" w14:textId="77777777" w:rsidR="002E7227" w:rsidRDefault="00000000">
      <w:pPr>
        <w:widowControl/>
        <w:numPr>
          <w:ilvl w:val="1"/>
          <w:numId w:val="7"/>
        </w:numPr>
        <w:pBdr>
          <w:between w:val="nil"/>
        </w:pBdr>
        <w:spacing w:before="120" w:after="120" w:line="360" w:lineRule="auto"/>
        <w:jc w:val="both"/>
      </w:pPr>
      <w:r>
        <w:rPr>
          <w:rFonts w:ascii="Arial" w:eastAsia="Arial" w:hAnsi="Arial" w:cs="Arial"/>
        </w:rPr>
        <w:lastRenderedPageBreak/>
        <w:t>Os documentos que comprovam o atendimento aos requisitos elencados no subitem 5.2 somente serão solicitados e verificados após o encerramento da etapa competitiva e publicação do resultado final de classificação;</w:t>
      </w:r>
    </w:p>
    <w:p w14:paraId="129A150F" w14:textId="77777777" w:rsidR="002E7227" w:rsidRDefault="00000000">
      <w:pPr>
        <w:widowControl/>
        <w:numPr>
          <w:ilvl w:val="2"/>
          <w:numId w:val="7"/>
        </w:numPr>
        <w:pBdr>
          <w:between w:val="nil"/>
        </w:pBdr>
        <w:spacing w:before="120" w:after="120" w:line="360" w:lineRule="auto"/>
        <w:jc w:val="both"/>
      </w:pPr>
      <w:r>
        <w:rPr>
          <w:rFonts w:ascii="Arial" w:eastAsia="Arial" w:hAnsi="Arial" w:cs="Arial"/>
          <w:color w:val="000000"/>
        </w:rPr>
        <w:t>Todos os documentos deverão conter a indicação da Unidade Educacional respectiva à Proposta de Plano de Trabalho apresentada, com exceção dos itens 5.2.3. a 5.2.16.</w:t>
      </w:r>
    </w:p>
    <w:p w14:paraId="3C26A037" w14:textId="77777777" w:rsidR="002E7227" w:rsidRDefault="00000000">
      <w:pPr>
        <w:widowControl/>
        <w:numPr>
          <w:ilvl w:val="0"/>
          <w:numId w:val="7"/>
        </w:numPr>
        <w:pBdr>
          <w:between w:val="nil"/>
        </w:pBdr>
        <w:spacing w:before="120" w:after="120" w:line="360" w:lineRule="auto"/>
        <w:jc w:val="both"/>
        <w:rPr>
          <w:rFonts w:ascii="Arial" w:eastAsia="Arial" w:hAnsi="Arial" w:cs="Arial"/>
          <w:b/>
        </w:rPr>
      </w:pPr>
      <w:bookmarkStart w:id="26" w:name="_heading=h.1ksv4uv" w:colFirst="0" w:colLast="0"/>
      <w:bookmarkEnd w:id="26"/>
      <w:r>
        <w:rPr>
          <w:rFonts w:ascii="Arial" w:eastAsia="Arial" w:hAnsi="Arial" w:cs="Arial"/>
          <w:b/>
          <w:color w:val="000000"/>
        </w:rPr>
        <w:t>DOS IMPEDIMENTOS PARA CELEBRAÇÃO DA PARCERI</w:t>
      </w:r>
      <w:r>
        <w:rPr>
          <w:rFonts w:ascii="Arial" w:eastAsia="Arial" w:hAnsi="Arial" w:cs="Arial"/>
          <w:b/>
        </w:rPr>
        <w:t>A</w:t>
      </w:r>
      <w:r>
        <w:rPr>
          <w:rFonts w:ascii="Arial" w:eastAsia="Arial" w:hAnsi="Arial" w:cs="Arial"/>
          <w:b/>
          <w:color w:val="000000"/>
        </w:rPr>
        <w:t xml:space="preserve"> </w:t>
      </w:r>
    </w:p>
    <w:p w14:paraId="30DD2790" w14:textId="77777777" w:rsidR="002E7227" w:rsidRDefault="00000000">
      <w:pPr>
        <w:widowControl/>
        <w:numPr>
          <w:ilvl w:val="1"/>
          <w:numId w:val="7"/>
        </w:numPr>
        <w:pBdr>
          <w:between w:val="nil"/>
        </w:pBdr>
        <w:spacing w:before="120" w:after="120" w:line="360" w:lineRule="auto"/>
        <w:jc w:val="both"/>
      </w:pPr>
      <w:bookmarkStart w:id="27" w:name="_heading=h.44sinio" w:colFirst="0" w:colLast="0"/>
      <w:bookmarkEnd w:id="27"/>
      <w:r>
        <w:rPr>
          <w:rFonts w:ascii="Arial" w:eastAsia="Arial" w:hAnsi="Arial" w:cs="Arial"/>
          <w:color w:val="000000"/>
        </w:rPr>
        <w:t xml:space="preserve">Ficará impedida de celebrar o Termo de Colaboração a Organização da Sociedade Civil que: </w:t>
      </w:r>
    </w:p>
    <w:p w14:paraId="2F438107" w14:textId="77777777" w:rsidR="002E7227" w:rsidRDefault="00000000">
      <w:pPr>
        <w:widowControl/>
        <w:numPr>
          <w:ilvl w:val="2"/>
          <w:numId w:val="7"/>
        </w:numPr>
        <w:pBdr>
          <w:between w:val="nil"/>
        </w:pBdr>
        <w:spacing w:before="120" w:after="120" w:line="360" w:lineRule="auto"/>
        <w:jc w:val="both"/>
        <w:rPr>
          <w:rFonts w:ascii="Arial" w:eastAsia="Arial" w:hAnsi="Arial" w:cs="Arial"/>
        </w:rPr>
      </w:pPr>
      <w:r>
        <w:rPr>
          <w:rFonts w:ascii="Arial" w:eastAsia="Arial" w:hAnsi="Arial" w:cs="Arial"/>
          <w:color w:val="000000"/>
        </w:rPr>
        <w:t xml:space="preserve">Não esteja regularmente constituída ou, se estrangeira, não esteja autorizada a funcionar no território nacional; </w:t>
      </w:r>
    </w:p>
    <w:p w14:paraId="4BB9A87B" w14:textId="77777777" w:rsidR="002E7227" w:rsidRDefault="00000000">
      <w:pPr>
        <w:widowControl/>
        <w:numPr>
          <w:ilvl w:val="2"/>
          <w:numId w:val="7"/>
        </w:numPr>
        <w:pBdr>
          <w:between w:val="nil"/>
        </w:pBdr>
        <w:spacing w:before="120" w:after="120" w:line="360" w:lineRule="auto"/>
        <w:jc w:val="both"/>
        <w:rPr>
          <w:rFonts w:ascii="Arial" w:eastAsia="Arial" w:hAnsi="Arial" w:cs="Arial"/>
        </w:rPr>
      </w:pPr>
      <w:r>
        <w:rPr>
          <w:rFonts w:ascii="Arial" w:eastAsia="Arial" w:hAnsi="Arial" w:cs="Arial"/>
          <w:color w:val="000000"/>
        </w:rPr>
        <w:t>Esteja omissa no dever de prestar contas de parceria anteriormente celebrada;</w:t>
      </w:r>
    </w:p>
    <w:p w14:paraId="2C8166B4" w14:textId="77777777" w:rsidR="002E7227" w:rsidRDefault="00000000">
      <w:pPr>
        <w:widowControl/>
        <w:numPr>
          <w:ilvl w:val="2"/>
          <w:numId w:val="7"/>
        </w:numPr>
        <w:pBdr>
          <w:between w:val="nil"/>
        </w:pBdr>
        <w:spacing w:before="120" w:after="120" w:line="360" w:lineRule="auto"/>
        <w:jc w:val="both"/>
        <w:rPr>
          <w:rFonts w:ascii="Arial" w:eastAsia="Arial" w:hAnsi="Arial" w:cs="Arial"/>
        </w:rPr>
      </w:pPr>
      <w:bookmarkStart w:id="28" w:name="_heading=h.2jxsxqh" w:colFirst="0" w:colLast="0"/>
      <w:bookmarkEnd w:id="28"/>
      <w:r>
        <w:rPr>
          <w:rFonts w:ascii="Arial" w:eastAsia="Arial" w:hAnsi="Arial" w:cs="Arial"/>
          <w:color w:val="000000"/>
        </w:rPr>
        <w:t xml:space="preserve">Tenha como dirigente membro de Poder Público ou do Ministério Público, ou dirigente de órgão ou entidade da Administração Pública direta ou indireta do município de Campinas, estendendo-se a vedação aos respectivos cônjuges ou companheiros, bem como parentes em linha reta, colateral e por afinidade, até o segundo grau;  </w:t>
      </w:r>
    </w:p>
    <w:p w14:paraId="7B4DD011" w14:textId="77777777" w:rsidR="002E7227" w:rsidRDefault="00000000">
      <w:pPr>
        <w:widowControl/>
        <w:numPr>
          <w:ilvl w:val="2"/>
          <w:numId w:val="7"/>
        </w:numPr>
        <w:pBdr>
          <w:between w:val="nil"/>
        </w:pBdr>
        <w:spacing w:before="120" w:after="120" w:line="360" w:lineRule="auto"/>
        <w:jc w:val="both"/>
        <w:rPr>
          <w:rFonts w:ascii="Arial" w:eastAsia="Arial" w:hAnsi="Arial" w:cs="Arial"/>
        </w:rPr>
      </w:pPr>
      <w:bookmarkStart w:id="29" w:name="_heading=h.z337ya" w:colFirst="0" w:colLast="0"/>
      <w:bookmarkEnd w:id="29"/>
      <w:r>
        <w:rPr>
          <w:rFonts w:ascii="Arial" w:eastAsia="Arial" w:hAnsi="Arial" w:cs="Arial"/>
          <w:color w:val="000000"/>
        </w:rPr>
        <w:t xml:space="preserve">Tenha tido as contas rejeitadas pela administração pública nos últimos 05 (cinco) anos, salvo se:  </w:t>
      </w:r>
    </w:p>
    <w:p w14:paraId="733423B8" w14:textId="77777777" w:rsidR="002E7227" w:rsidRDefault="00000000">
      <w:pPr>
        <w:widowControl/>
        <w:numPr>
          <w:ilvl w:val="3"/>
          <w:numId w:val="7"/>
        </w:numPr>
        <w:pBdr>
          <w:between w:val="nil"/>
        </w:pBdr>
        <w:tabs>
          <w:tab w:val="left" w:pos="1985"/>
        </w:tabs>
        <w:spacing w:before="120" w:after="120" w:line="360" w:lineRule="auto"/>
        <w:jc w:val="both"/>
        <w:rPr>
          <w:rFonts w:ascii="Arial" w:eastAsia="Arial" w:hAnsi="Arial" w:cs="Arial"/>
        </w:rPr>
      </w:pPr>
      <w:bookmarkStart w:id="30" w:name="_heading=h.3j2qqm3" w:colFirst="0" w:colLast="0"/>
      <w:bookmarkEnd w:id="30"/>
      <w:r>
        <w:rPr>
          <w:rFonts w:ascii="Arial" w:eastAsia="Arial" w:hAnsi="Arial" w:cs="Arial"/>
          <w:color w:val="000000"/>
        </w:rPr>
        <w:t xml:space="preserve"> For sanada a irregularidade que motivou a rejeição e quitados os débitos eventualmente imputados; </w:t>
      </w:r>
    </w:p>
    <w:p w14:paraId="324B3A50" w14:textId="77777777" w:rsidR="002E7227" w:rsidRDefault="00000000">
      <w:pPr>
        <w:widowControl/>
        <w:numPr>
          <w:ilvl w:val="3"/>
          <w:numId w:val="7"/>
        </w:numPr>
        <w:pBdr>
          <w:between w:val="nil"/>
        </w:pBdr>
        <w:tabs>
          <w:tab w:val="left" w:pos="2835"/>
          <w:tab w:val="left" w:pos="3261"/>
        </w:tabs>
        <w:spacing w:before="120" w:after="120" w:line="360" w:lineRule="auto"/>
        <w:jc w:val="both"/>
        <w:rPr>
          <w:rFonts w:ascii="Arial" w:eastAsia="Arial" w:hAnsi="Arial" w:cs="Arial"/>
        </w:rPr>
      </w:pPr>
      <w:r>
        <w:rPr>
          <w:rFonts w:ascii="Arial" w:eastAsia="Arial" w:hAnsi="Arial" w:cs="Arial"/>
          <w:color w:val="000000"/>
        </w:rPr>
        <w:t xml:space="preserve">For reconsiderada ou revista a decisão de rejeição; </w:t>
      </w:r>
    </w:p>
    <w:p w14:paraId="0B08DB45" w14:textId="77777777" w:rsidR="002E7227" w:rsidRDefault="00000000">
      <w:pPr>
        <w:widowControl/>
        <w:numPr>
          <w:ilvl w:val="3"/>
          <w:numId w:val="7"/>
        </w:numPr>
        <w:pBdr>
          <w:between w:val="nil"/>
        </w:pBdr>
        <w:tabs>
          <w:tab w:val="left" w:pos="2835"/>
        </w:tabs>
        <w:spacing w:before="120" w:after="120" w:line="360" w:lineRule="auto"/>
        <w:jc w:val="both"/>
        <w:rPr>
          <w:rFonts w:ascii="Arial" w:eastAsia="Arial" w:hAnsi="Arial" w:cs="Arial"/>
        </w:rPr>
      </w:pPr>
      <w:r>
        <w:rPr>
          <w:rFonts w:ascii="Arial" w:eastAsia="Arial" w:hAnsi="Arial" w:cs="Arial"/>
          <w:color w:val="000000"/>
        </w:rPr>
        <w:t xml:space="preserve">A apreciação das contas estiver pendente de decisão sobre recurso com efeito suspensivo; </w:t>
      </w:r>
    </w:p>
    <w:p w14:paraId="6DD08F20" w14:textId="77777777" w:rsidR="002E7227" w:rsidRDefault="00000000">
      <w:pPr>
        <w:widowControl/>
        <w:numPr>
          <w:ilvl w:val="2"/>
          <w:numId w:val="7"/>
        </w:numPr>
        <w:pBdr>
          <w:between w:val="nil"/>
        </w:pBdr>
        <w:spacing w:before="120" w:after="120" w:line="360" w:lineRule="auto"/>
        <w:jc w:val="both"/>
        <w:rPr>
          <w:rFonts w:ascii="Arial" w:eastAsia="Arial" w:hAnsi="Arial" w:cs="Arial"/>
        </w:rPr>
      </w:pPr>
      <w:r>
        <w:rPr>
          <w:rFonts w:ascii="Arial" w:eastAsia="Arial" w:hAnsi="Arial" w:cs="Arial"/>
          <w:color w:val="000000"/>
        </w:rPr>
        <w:t xml:space="preserve">Tenha sido punida com uma das sanções estabelecidas no artigo 39, V, </w:t>
      </w:r>
      <w:r>
        <w:rPr>
          <w:rFonts w:ascii="Arial" w:eastAsia="Arial" w:hAnsi="Arial" w:cs="Arial"/>
        </w:rPr>
        <w:t xml:space="preserve">da Lei Federal nº 13.019/2014, pelo período que durar a penalidade; </w:t>
      </w:r>
    </w:p>
    <w:p w14:paraId="750FAD24" w14:textId="77777777" w:rsidR="002E7227" w:rsidRDefault="00000000">
      <w:pPr>
        <w:widowControl/>
        <w:numPr>
          <w:ilvl w:val="2"/>
          <w:numId w:val="7"/>
        </w:numPr>
        <w:pBdr>
          <w:between w:val="nil"/>
        </w:pBdr>
        <w:spacing w:before="120" w:after="120" w:line="360" w:lineRule="auto"/>
        <w:jc w:val="both"/>
        <w:rPr>
          <w:rFonts w:ascii="Arial" w:eastAsia="Arial" w:hAnsi="Arial" w:cs="Arial"/>
        </w:rPr>
      </w:pPr>
      <w:r>
        <w:rPr>
          <w:rFonts w:ascii="Arial" w:eastAsia="Arial" w:hAnsi="Arial" w:cs="Arial"/>
        </w:rPr>
        <w:lastRenderedPageBreak/>
        <w:t xml:space="preserve">Tenha tido contas de parceria julgadas irregulares ou rejeitadas por Tribunal ou Conselho de Contas de qualquer esfera da Federação, em decisão irrecorrível, nos últimos 8 (oito) anos; </w:t>
      </w:r>
    </w:p>
    <w:p w14:paraId="75723B48" w14:textId="77777777" w:rsidR="002E7227" w:rsidRDefault="00000000">
      <w:pPr>
        <w:widowControl/>
        <w:numPr>
          <w:ilvl w:val="2"/>
          <w:numId w:val="7"/>
        </w:numPr>
        <w:pBdr>
          <w:left w:val="none" w:sz="0" w:space="1" w:color="000000"/>
          <w:between w:val="nil"/>
        </w:pBdr>
        <w:spacing w:before="120" w:after="120" w:line="360" w:lineRule="auto"/>
        <w:jc w:val="both"/>
        <w:rPr>
          <w:rFonts w:ascii="Arial" w:eastAsia="Arial" w:hAnsi="Arial" w:cs="Arial"/>
        </w:rPr>
      </w:pPr>
      <w:r>
        <w:rPr>
          <w:rFonts w:ascii="Arial" w:eastAsia="Arial" w:hAnsi="Arial" w:cs="Arial"/>
        </w:rPr>
        <w:t>Tenha entre seus dirigentes, pessoa:</w:t>
      </w:r>
    </w:p>
    <w:p w14:paraId="3A592714" w14:textId="77777777" w:rsidR="002E7227" w:rsidRDefault="00000000">
      <w:pPr>
        <w:widowControl/>
        <w:numPr>
          <w:ilvl w:val="3"/>
          <w:numId w:val="7"/>
        </w:numPr>
        <w:pBdr>
          <w:between w:val="nil"/>
        </w:pBdr>
        <w:spacing w:before="120" w:after="120" w:line="360" w:lineRule="auto"/>
        <w:jc w:val="both"/>
        <w:rPr>
          <w:rFonts w:ascii="Arial" w:eastAsia="Arial" w:hAnsi="Arial" w:cs="Arial"/>
        </w:rPr>
      </w:pPr>
      <w:r>
        <w:rPr>
          <w:rFonts w:ascii="Arial" w:eastAsia="Arial" w:hAnsi="Arial" w:cs="Arial"/>
          <w:color w:val="000000"/>
        </w:rPr>
        <w:t xml:space="preserve">Cujas contas relativas a parcerias tenham sido julgadas irregulares ou rejeitadas por Tribunal ou Conselho de Contas de qualquer esfera da Federação, em decisão irrecorrível, nos últimos 8 (oito) anos; </w:t>
      </w:r>
    </w:p>
    <w:p w14:paraId="093CEFBA" w14:textId="77777777" w:rsidR="002E7227" w:rsidRDefault="00000000">
      <w:pPr>
        <w:widowControl/>
        <w:numPr>
          <w:ilvl w:val="3"/>
          <w:numId w:val="7"/>
        </w:numPr>
        <w:pBdr>
          <w:between w:val="nil"/>
        </w:pBdr>
        <w:spacing w:before="120" w:after="120" w:line="360" w:lineRule="auto"/>
        <w:jc w:val="both"/>
        <w:rPr>
          <w:rFonts w:ascii="Arial" w:eastAsia="Arial" w:hAnsi="Arial" w:cs="Arial"/>
        </w:rPr>
      </w:pPr>
      <w:r>
        <w:rPr>
          <w:rFonts w:ascii="Arial" w:eastAsia="Arial" w:hAnsi="Arial" w:cs="Arial"/>
          <w:color w:val="000000"/>
        </w:rPr>
        <w:t xml:space="preserve">Julgada responsável por falta grave e inabilitada para o exercício de cargo em comissão ou função de confiança, enquanto durar a inabilitação; </w:t>
      </w:r>
    </w:p>
    <w:p w14:paraId="01C574A9" w14:textId="77777777" w:rsidR="002E7227" w:rsidRDefault="00000000">
      <w:pPr>
        <w:widowControl/>
        <w:numPr>
          <w:ilvl w:val="3"/>
          <w:numId w:val="7"/>
        </w:numPr>
        <w:pBdr>
          <w:between w:val="nil"/>
        </w:pBdr>
        <w:spacing w:before="120" w:after="120" w:line="360" w:lineRule="auto"/>
        <w:jc w:val="both"/>
        <w:rPr>
          <w:rFonts w:ascii="Arial" w:eastAsia="Arial" w:hAnsi="Arial" w:cs="Arial"/>
        </w:rPr>
      </w:pPr>
      <w:bookmarkStart w:id="31" w:name="_heading=h.1y810tw" w:colFirst="0" w:colLast="0"/>
      <w:bookmarkEnd w:id="31"/>
      <w:r>
        <w:rPr>
          <w:rFonts w:ascii="Arial" w:eastAsia="Arial" w:hAnsi="Arial" w:cs="Arial"/>
          <w:color w:val="000000"/>
        </w:rPr>
        <w:t xml:space="preserve">Considerada responsável por ato de improbidade administrativa, enquanto durarem os prazos estabelecidos nos incisos </w:t>
      </w:r>
      <w:r>
        <w:rPr>
          <w:rFonts w:ascii="Arial" w:eastAsia="Arial" w:hAnsi="Arial" w:cs="Arial"/>
        </w:rPr>
        <w:t xml:space="preserve">I, II e III do artigo 12 da Lei Federal nº 8.429/1992. </w:t>
      </w:r>
    </w:p>
    <w:p w14:paraId="0F1932D1" w14:textId="77777777" w:rsidR="002E7227" w:rsidRDefault="00000000">
      <w:pPr>
        <w:widowControl/>
        <w:numPr>
          <w:ilvl w:val="1"/>
          <w:numId w:val="7"/>
        </w:numPr>
        <w:pBdr>
          <w:between w:val="nil"/>
        </w:pBdr>
        <w:spacing w:before="120" w:after="120" w:line="360" w:lineRule="auto"/>
        <w:jc w:val="both"/>
      </w:pPr>
      <w:bookmarkStart w:id="32" w:name="_heading=h.4i7ojhp" w:colFirst="0" w:colLast="0"/>
      <w:bookmarkEnd w:id="32"/>
      <w:r>
        <w:rPr>
          <w:rFonts w:ascii="Arial" w:eastAsia="Arial" w:hAnsi="Arial" w:cs="Arial"/>
        </w:rPr>
        <w:t>Em quaisquer das hipóteses previstas no subitem 6.1, persiste o impedimento para a celebração de parcerias enquanto não houver o ressarcimento do dano ao erário, pelo qual seja responsável a organização da sociedade civil ou seu dirigente;</w:t>
      </w:r>
    </w:p>
    <w:p w14:paraId="54BF30FA" w14:textId="77777777" w:rsidR="002E7227" w:rsidRDefault="00000000">
      <w:pPr>
        <w:widowControl/>
        <w:numPr>
          <w:ilvl w:val="1"/>
          <w:numId w:val="7"/>
        </w:numPr>
        <w:pBdr>
          <w:between w:val="nil"/>
        </w:pBdr>
        <w:spacing w:before="120" w:after="120" w:line="360" w:lineRule="auto"/>
        <w:jc w:val="both"/>
      </w:pPr>
      <w:r>
        <w:rPr>
          <w:rFonts w:ascii="Arial" w:eastAsia="Arial" w:hAnsi="Arial" w:cs="Arial"/>
          <w:color w:val="000000"/>
        </w:rPr>
        <w:t xml:space="preserve">A vedação prevista no subitem 6.1.3, não se aplica à celebração de parcerias com </w:t>
      </w:r>
      <w:r>
        <w:rPr>
          <w:rFonts w:ascii="Arial" w:eastAsia="Arial" w:hAnsi="Arial" w:cs="Arial"/>
        </w:rPr>
        <w:t xml:space="preserve">OSCs que, pela sua própria natureza, sejam constituídas pelas autoridades referidas naquele inciso, sendo vedado que a mesma pessoa figure no Termo de Colaboração, no termo de fomento ou no acordo de </w:t>
      </w:r>
      <w:r>
        <w:rPr>
          <w:rFonts w:ascii="Arial" w:eastAsia="Arial" w:hAnsi="Arial" w:cs="Arial"/>
          <w:highlight w:val="white"/>
        </w:rPr>
        <w:t>cooperação simultaneamente como dirigente e administrador público</w:t>
      </w:r>
      <w:r>
        <w:rPr>
          <w:rFonts w:ascii="Arial" w:eastAsia="Arial" w:hAnsi="Arial" w:cs="Arial"/>
        </w:rPr>
        <w:t>;</w:t>
      </w:r>
    </w:p>
    <w:p w14:paraId="45C6C860" w14:textId="77777777" w:rsidR="002E7227" w:rsidRDefault="00000000">
      <w:pPr>
        <w:widowControl/>
        <w:numPr>
          <w:ilvl w:val="1"/>
          <w:numId w:val="7"/>
        </w:numPr>
        <w:pBdr>
          <w:between w:val="nil"/>
        </w:pBdr>
        <w:spacing w:before="120" w:after="120" w:line="360" w:lineRule="auto"/>
        <w:jc w:val="both"/>
      </w:pPr>
      <w:r>
        <w:rPr>
          <w:rFonts w:ascii="Arial" w:eastAsia="Arial" w:hAnsi="Arial" w:cs="Arial"/>
          <w:highlight w:val="white"/>
        </w:rPr>
        <w:t>Não são considerados membros de Poder os integrantes de conselhos de direitos e de políticas públicas</w:t>
      </w:r>
      <w:r>
        <w:rPr>
          <w:rFonts w:ascii="Arial" w:eastAsia="Arial" w:hAnsi="Arial" w:cs="Arial"/>
        </w:rPr>
        <w:t>;</w:t>
      </w:r>
    </w:p>
    <w:p w14:paraId="7601F7BE" w14:textId="77777777" w:rsidR="002E7227" w:rsidRDefault="00000000">
      <w:pPr>
        <w:widowControl/>
        <w:numPr>
          <w:ilvl w:val="1"/>
          <w:numId w:val="7"/>
        </w:numPr>
        <w:pBdr>
          <w:between w:val="nil"/>
        </w:pBdr>
        <w:spacing w:before="120" w:after="120" w:line="360" w:lineRule="auto"/>
        <w:jc w:val="both"/>
      </w:pPr>
      <w:r>
        <w:rPr>
          <w:rFonts w:ascii="Arial" w:eastAsia="Arial" w:hAnsi="Arial" w:cs="Arial"/>
        </w:rPr>
        <w:t>Para fins do disposto no subitem 6.1.4.1, e no subitem 6.2 não serão considerados débitos que decorram de atrasos na liberação de repasses pela Administração Pública ou que tenham sido objeto de parcelamento, se a organização da sociedade civil estiver em situação regular de parcelamento;</w:t>
      </w:r>
    </w:p>
    <w:p w14:paraId="448A314E" w14:textId="77777777" w:rsidR="002E7227" w:rsidRDefault="00000000">
      <w:pPr>
        <w:widowControl/>
        <w:numPr>
          <w:ilvl w:val="1"/>
          <w:numId w:val="7"/>
        </w:numPr>
        <w:pBdr>
          <w:between w:val="nil"/>
        </w:pBdr>
        <w:spacing w:before="120" w:after="120" w:line="360" w:lineRule="auto"/>
        <w:jc w:val="both"/>
      </w:pPr>
      <w:r>
        <w:rPr>
          <w:rFonts w:ascii="Arial" w:eastAsia="Arial" w:hAnsi="Arial" w:cs="Arial"/>
        </w:rPr>
        <w:lastRenderedPageBreak/>
        <w:t xml:space="preserve">A não incidência nos impedimentos elencados no subitem 6.1 será objeto de declarações, subscritas pelo(s) representante(s) legal(is) da Organização da Sociedade Civil, sob as penas da lei, impressas em papel timbrado e deverão ser apresentadas na fase de celebração do Termo de Colaboração. </w:t>
      </w:r>
    </w:p>
    <w:p w14:paraId="04924BCA" w14:textId="77777777" w:rsidR="002E7227" w:rsidRDefault="00000000">
      <w:pPr>
        <w:widowControl/>
        <w:numPr>
          <w:ilvl w:val="0"/>
          <w:numId w:val="7"/>
        </w:numPr>
        <w:pBdr>
          <w:between w:val="nil"/>
        </w:pBdr>
        <w:tabs>
          <w:tab w:val="left" w:pos="284"/>
        </w:tabs>
        <w:spacing w:before="120" w:line="360" w:lineRule="auto"/>
        <w:jc w:val="both"/>
        <w:rPr>
          <w:highlight w:val="white"/>
        </w:rPr>
      </w:pPr>
      <w:bookmarkStart w:id="33" w:name="_heading=h.2xcytpi" w:colFirst="0" w:colLast="0"/>
      <w:bookmarkEnd w:id="33"/>
      <w:r>
        <w:rPr>
          <w:rFonts w:ascii="Arial" w:eastAsia="Arial" w:hAnsi="Arial" w:cs="Arial"/>
          <w:b/>
          <w:highlight w:val="white"/>
        </w:rPr>
        <w:t>DOS PROCEDIMENTOS PARA VISTORIA</w:t>
      </w:r>
    </w:p>
    <w:p w14:paraId="7B723EAC" w14:textId="6A4420D8" w:rsidR="002E7227" w:rsidRDefault="00000000">
      <w:pPr>
        <w:widowControl/>
        <w:numPr>
          <w:ilvl w:val="1"/>
          <w:numId w:val="7"/>
        </w:numPr>
        <w:pBdr>
          <w:between w:val="nil"/>
        </w:pBdr>
        <w:spacing w:before="120" w:line="360" w:lineRule="auto"/>
        <w:jc w:val="both"/>
        <w:rPr>
          <w:rFonts w:ascii="Arial" w:eastAsia="Arial" w:hAnsi="Arial" w:cs="Arial"/>
        </w:rPr>
      </w:pPr>
      <w:bookmarkStart w:id="34" w:name="_heading=h.3whwml4" w:colFirst="0" w:colLast="0"/>
      <w:bookmarkEnd w:id="34"/>
      <w:r>
        <w:rPr>
          <w:rFonts w:ascii="Arial" w:eastAsia="Arial" w:hAnsi="Arial" w:cs="Arial"/>
        </w:rPr>
        <w:t>Os interessados em participar deste processo deverão proceder, obrigatoriamente, à vistoria prévia nos CEIs que compõem o bloco, objeto deste processo seletivo</w:t>
      </w:r>
      <w:r w:rsidR="005E2D84">
        <w:rPr>
          <w:rFonts w:ascii="Arial" w:eastAsia="Arial" w:hAnsi="Arial" w:cs="Arial"/>
        </w:rPr>
        <w:t xml:space="preserve"> no dia 30/12/2024</w:t>
      </w:r>
      <w:r>
        <w:rPr>
          <w:rFonts w:ascii="Arial" w:eastAsia="Arial" w:hAnsi="Arial" w:cs="Arial"/>
        </w:rPr>
        <w:t>.</w:t>
      </w:r>
    </w:p>
    <w:p w14:paraId="68DB58D3" w14:textId="77777777" w:rsidR="002E7227" w:rsidRDefault="00000000">
      <w:pPr>
        <w:widowControl/>
        <w:numPr>
          <w:ilvl w:val="1"/>
          <w:numId w:val="7"/>
        </w:numPr>
        <w:tabs>
          <w:tab w:val="left" w:pos="284"/>
        </w:tabs>
        <w:spacing w:line="360" w:lineRule="auto"/>
        <w:jc w:val="both"/>
        <w:rPr>
          <w:rFonts w:ascii="Arial" w:eastAsia="Arial" w:hAnsi="Arial" w:cs="Arial"/>
        </w:rPr>
      </w:pPr>
      <w:r>
        <w:rPr>
          <w:rFonts w:ascii="Arial" w:eastAsia="Arial" w:hAnsi="Arial" w:cs="Arial"/>
        </w:rPr>
        <w:t>A vistoria tem por objetivos subsidiar a elaboração do plano de trabalho e do plano de aplicação dos recursos, e:</w:t>
      </w:r>
    </w:p>
    <w:p w14:paraId="41EB78BC" w14:textId="77777777" w:rsidR="002E7227" w:rsidRDefault="00000000">
      <w:pPr>
        <w:widowControl/>
        <w:numPr>
          <w:ilvl w:val="2"/>
          <w:numId w:val="7"/>
        </w:numPr>
        <w:tabs>
          <w:tab w:val="left" w:pos="284"/>
        </w:tabs>
        <w:spacing w:line="360" w:lineRule="auto"/>
        <w:jc w:val="both"/>
        <w:rPr>
          <w:rFonts w:ascii="Arial" w:eastAsia="Arial" w:hAnsi="Arial" w:cs="Arial"/>
        </w:rPr>
      </w:pPr>
      <w:r>
        <w:rPr>
          <w:rFonts w:ascii="Arial" w:eastAsia="Arial" w:hAnsi="Arial" w:cs="Arial"/>
        </w:rPr>
        <w:t>conhecer os espaços dos CEIs que compõem o bloco, objeto da parceria e do entorno no qual ele está inserido;</w:t>
      </w:r>
    </w:p>
    <w:p w14:paraId="01839539" w14:textId="77777777" w:rsidR="002E7227" w:rsidRDefault="00000000">
      <w:pPr>
        <w:widowControl/>
        <w:numPr>
          <w:ilvl w:val="2"/>
          <w:numId w:val="7"/>
        </w:numPr>
        <w:spacing w:line="360" w:lineRule="auto"/>
        <w:jc w:val="both"/>
        <w:rPr>
          <w:rFonts w:ascii="Arial" w:eastAsia="Arial" w:hAnsi="Arial" w:cs="Arial"/>
        </w:rPr>
      </w:pPr>
      <w:r>
        <w:rPr>
          <w:rFonts w:ascii="Arial" w:eastAsia="Arial" w:hAnsi="Arial" w:cs="Arial"/>
        </w:rPr>
        <w:t>identificar as características do mobiliário, equipamentos e materiais pedagógicos (como livros e brinquedos);</w:t>
      </w:r>
    </w:p>
    <w:p w14:paraId="300065C7" w14:textId="1A2F168A" w:rsidR="002E7227" w:rsidRDefault="005E2D84">
      <w:pPr>
        <w:widowControl/>
        <w:numPr>
          <w:ilvl w:val="1"/>
          <w:numId w:val="7"/>
        </w:numPr>
        <w:spacing w:line="360" w:lineRule="auto"/>
        <w:jc w:val="both"/>
        <w:rPr>
          <w:rFonts w:ascii="Arial" w:eastAsia="Arial" w:hAnsi="Arial" w:cs="Arial"/>
        </w:rPr>
      </w:pPr>
      <w:r>
        <w:rPr>
          <w:rFonts w:ascii="Arial" w:eastAsia="Arial" w:hAnsi="Arial" w:cs="Arial"/>
        </w:rPr>
        <w:t>O horário da vistoria deverá ser agendada pelo telefone ou endereço eletrônico do respectivo NAED de segunda a sexta-feira, no horário das 9h até 12h e das 14h até 17h:</w:t>
      </w:r>
    </w:p>
    <w:p w14:paraId="1A4D545F" w14:textId="77777777" w:rsidR="002E7227" w:rsidRDefault="00000000">
      <w:pPr>
        <w:widowControl/>
        <w:numPr>
          <w:ilvl w:val="2"/>
          <w:numId w:val="7"/>
        </w:numPr>
        <w:tabs>
          <w:tab w:val="left" w:pos="3119"/>
          <w:tab w:val="left" w:pos="5812"/>
          <w:tab w:val="left" w:pos="5954"/>
          <w:tab w:val="left" w:pos="6237"/>
        </w:tabs>
        <w:spacing w:line="360" w:lineRule="auto"/>
        <w:jc w:val="both"/>
        <w:rPr>
          <w:rFonts w:ascii="Arial" w:eastAsia="Arial" w:hAnsi="Arial" w:cs="Arial"/>
        </w:rPr>
      </w:pPr>
      <w:r>
        <w:rPr>
          <w:rFonts w:ascii="Arial" w:eastAsia="Arial" w:hAnsi="Arial" w:cs="Arial"/>
        </w:rPr>
        <w:t>NAED/SUL: (19) 2515-7250 / (19) 2515-7166;</w:t>
      </w:r>
    </w:p>
    <w:p w14:paraId="23AA6DA8" w14:textId="77777777" w:rsidR="002E7227" w:rsidRDefault="00000000">
      <w:pPr>
        <w:widowControl/>
        <w:numPr>
          <w:ilvl w:val="2"/>
          <w:numId w:val="7"/>
        </w:numPr>
        <w:tabs>
          <w:tab w:val="left" w:pos="3119"/>
          <w:tab w:val="left" w:pos="5812"/>
          <w:tab w:val="left" w:pos="5954"/>
          <w:tab w:val="left" w:pos="6237"/>
        </w:tabs>
        <w:spacing w:line="360" w:lineRule="auto"/>
        <w:jc w:val="both"/>
        <w:rPr>
          <w:rFonts w:ascii="Arial" w:eastAsia="Arial" w:hAnsi="Arial" w:cs="Arial"/>
        </w:rPr>
      </w:pPr>
      <w:r>
        <w:rPr>
          <w:rFonts w:ascii="Arial" w:eastAsia="Arial" w:hAnsi="Arial" w:cs="Arial"/>
        </w:rPr>
        <w:t>naed.sul@educa.campinas.sp.gov.br.</w:t>
      </w:r>
    </w:p>
    <w:p w14:paraId="5C3D9D82" w14:textId="77777777" w:rsidR="002E7227" w:rsidRDefault="00000000">
      <w:pPr>
        <w:widowControl/>
        <w:numPr>
          <w:ilvl w:val="1"/>
          <w:numId w:val="7"/>
        </w:numPr>
        <w:pBdr>
          <w:between w:val="nil"/>
        </w:pBdr>
        <w:tabs>
          <w:tab w:val="left" w:pos="284"/>
        </w:tabs>
        <w:spacing w:before="120" w:line="360" w:lineRule="auto"/>
        <w:jc w:val="both"/>
      </w:pPr>
      <w:r>
        <w:rPr>
          <w:rFonts w:ascii="Arial" w:eastAsia="Arial" w:hAnsi="Arial" w:cs="Arial"/>
        </w:rPr>
        <w:t>A vistoria de que trata o item 7.1 será acompanhada por profissional(is) técnico(s) indicado(s) pelo NAED, que após verificação de todas as instalações, equipamentos e insumos pedagógicos devem firmar com os representantes da OSC o Atestado de Vistoria conforme Anexo III Modelo R;</w:t>
      </w:r>
    </w:p>
    <w:p w14:paraId="42D073C2" w14:textId="77777777" w:rsidR="002E7227" w:rsidRDefault="00000000">
      <w:pPr>
        <w:widowControl/>
        <w:numPr>
          <w:ilvl w:val="2"/>
          <w:numId w:val="7"/>
        </w:numPr>
        <w:pBdr>
          <w:between w:val="nil"/>
        </w:pBdr>
        <w:tabs>
          <w:tab w:val="left" w:pos="284"/>
        </w:tabs>
        <w:spacing w:after="120" w:line="360" w:lineRule="auto"/>
        <w:jc w:val="both"/>
      </w:pPr>
      <w:r>
        <w:rPr>
          <w:rFonts w:ascii="Arial" w:eastAsia="Arial" w:hAnsi="Arial" w:cs="Arial"/>
        </w:rPr>
        <w:t>Deverão, também, acompanhar a vistoria os seguintes técnicos: 1 representante da Coordenadoria de Arquitetura Escolar – CAE; 1 representante da Coordenadoria de Nutrição – CONUTRI e 1 representante da Coordenadoria de Educação Básica – CEB;</w:t>
      </w:r>
    </w:p>
    <w:p w14:paraId="51F5AE72" w14:textId="7E63162E" w:rsidR="002E7227" w:rsidRPr="00B51E7F" w:rsidRDefault="00000000">
      <w:pPr>
        <w:widowControl/>
        <w:numPr>
          <w:ilvl w:val="2"/>
          <w:numId w:val="7"/>
        </w:numPr>
        <w:pBdr>
          <w:between w:val="nil"/>
        </w:pBdr>
        <w:spacing w:before="120" w:line="360" w:lineRule="auto"/>
        <w:jc w:val="both"/>
      </w:pPr>
      <w:r>
        <w:rPr>
          <w:rFonts w:ascii="Arial" w:eastAsia="Arial" w:hAnsi="Arial" w:cs="Arial"/>
        </w:rPr>
        <w:t>Eventuais dúvidas que não forem sanadas durante a vistoria se</w:t>
      </w:r>
      <w:r>
        <w:rPr>
          <w:rFonts w:ascii="Arial" w:eastAsia="Arial" w:hAnsi="Arial" w:cs="Arial"/>
          <w:color w:val="000000"/>
        </w:rPr>
        <w:t xml:space="preserve">rão registradas e encaminhadas por e-mail, pelo NAED, às áreas competentes da Secretaria Municipal de Educação, para que sejam respondidas em </w:t>
      </w:r>
      <w:r>
        <w:rPr>
          <w:rFonts w:ascii="Arial" w:eastAsia="Arial" w:hAnsi="Arial" w:cs="Arial"/>
          <w:color w:val="000000"/>
          <w:highlight w:val="white"/>
        </w:rPr>
        <w:t xml:space="preserve">até </w:t>
      </w:r>
      <w:r w:rsidRPr="00B51E7F">
        <w:rPr>
          <w:rFonts w:ascii="Arial" w:eastAsia="Arial" w:hAnsi="Arial" w:cs="Arial"/>
          <w:highlight w:val="white"/>
        </w:rPr>
        <w:t>0</w:t>
      </w:r>
      <w:r w:rsidR="00441C44" w:rsidRPr="00B51E7F">
        <w:rPr>
          <w:rFonts w:ascii="Arial" w:eastAsia="Arial" w:hAnsi="Arial" w:cs="Arial"/>
          <w:highlight w:val="white"/>
        </w:rPr>
        <w:t>1</w:t>
      </w:r>
      <w:r w:rsidRPr="00B51E7F">
        <w:rPr>
          <w:rFonts w:ascii="Arial" w:eastAsia="Arial" w:hAnsi="Arial" w:cs="Arial"/>
          <w:highlight w:val="white"/>
        </w:rPr>
        <w:t xml:space="preserve"> (</w:t>
      </w:r>
      <w:r w:rsidR="00441C44" w:rsidRPr="00B51E7F">
        <w:rPr>
          <w:rFonts w:ascii="Arial" w:eastAsia="Arial" w:hAnsi="Arial" w:cs="Arial"/>
          <w:highlight w:val="white"/>
        </w:rPr>
        <w:t>um</w:t>
      </w:r>
      <w:r w:rsidRPr="00B51E7F">
        <w:rPr>
          <w:rFonts w:ascii="Arial" w:eastAsia="Arial" w:hAnsi="Arial" w:cs="Arial"/>
          <w:highlight w:val="white"/>
        </w:rPr>
        <w:t>) dia út</w:t>
      </w:r>
      <w:r w:rsidR="00441C44" w:rsidRPr="00B51E7F">
        <w:rPr>
          <w:rFonts w:ascii="Arial" w:eastAsia="Arial" w:hAnsi="Arial" w:cs="Arial"/>
          <w:highlight w:val="white"/>
        </w:rPr>
        <w:t>il</w:t>
      </w:r>
      <w:r w:rsidRPr="00B51E7F">
        <w:rPr>
          <w:rFonts w:ascii="Arial" w:eastAsia="Arial" w:hAnsi="Arial" w:cs="Arial"/>
          <w:highlight w:val="white"/>
        </w:rPr>
        <w:t>.</w:t>
      </w:r>
    </w:p>
    <w:p w14:paraId="59322481" w14:textId="77777777" w:rsidR="002E7227" w:rsidRDefault="00000000">
      <w:pPr>
        <w:widowControl/>
        <w:numPr>
          <w:ilvl w:val="1"/>
          <w:numId w:val="7"/>
        </w:numPr>
        <w:pBdr>
          <w:between w:val="nil"/>
        </w:pBdr>
        <w:tabs>
          <w:tab w:val="left" w:pos="284"/>
        </w:tabs>
        <w:spacing w:before="120" w:after="120" w:line="360" w:lineRule="auto"/>
        <w:jc w:val="both"/>
      </w:pPr>
      <w:r>
        <w:rPr>
          <w:rFonts w:ascii="Arial" w:eastAsia="Arial" w:hAnsi="Arial" w:cs="Arial"/>
        </w:rPr>
        <w:lastRenderedPageBreak/>
        <w:t>Poderão participar da vistoria até dois representantes por Organização da Sociedade Civil.</w:t>
      </w:r>
    </w:p>
    <w:p w14:paraId="73AF4193" w14:textId="77777777" w:rsidR="002E7227" w:rsidRDefault="00000000">
      <w:pPr>
        <w:widowControl/>
        <w:numPr>
          <w:ilvl w:val="0"/>
          <w:numId w:val="7"/>
        </w:numPr>
        <w:pBdr>
          <w:between w:val="nil"/>
        </w:pBdr>
        <w:spacing w:before="120" w:after="120" w:line="360" w:lineRule="auto"/>
        <w:jc w:val="both"/>
      </w:pPr>
      <w:bookmarkStart w:id="35" w:name="_heading=h.2bn6wsx" w:colFirst="0" w:colLast="0"/>
      <w:bookmarkEnd w:id="35"/>
      <w:r>
        <w:rPr>
          <w:rFonts w:ascii="Arial" w:eastAsia="Arial" w:hAnsi="Arial" w:cs="Arial"/>
          <w:b/>
        </w:rPr>
        <w:t xml:space="preserve">DA </w:t>
      </w:r>
      <w:r>
        <w:rPr>
          <w:rFonts w:ascii="Arial" w:eastAsia="Arial" w:hAnsi="Arial" w:cs="Arial"/>
          <w:b/>
          <w:color w:val="000000"/>
        </w:rPr>
        <w:t>FORMA DE APRESENTAÇÃO DA PROPOSTA</w:t>
      </w:r>
    </w:p>
    <w:p w14:paraId="2573A701" w14:textId="5FE6511C" w:rsidR="002E7227" w:rsidRPr="008111B9" w:rsidRDefault="00000000">
      <w:pPr>
        <w:widowControl/>
        <w:numPr>
          <w:ilvl w:val="1"/>
          <w:numId w:val="7"/>
        </w:numPr>
        <w:tabs>
          <w:tab w:val="left" w:pos="284"/>
        </w:tabs>
        <w:spacing w:before="120" w:after="120" w:line="360" w:lineRule="auto"/>
        <w:jc w:val="both"/>
      </w:pPr>
      <w:bookmarkStart w:id="36" w:name="_heading=h.p5wp8ewjvtu9" w:colFirst="0" w:colLast="0"/>
      <w:bookmarkEnd w:id="36"/>
      <w:r>
        <w:rPr>
          <w:rFonts w:ascii="Arial" w:eastAsia="Arial" w:hAnsi="Arial" w:cs="Arial"/>
        </w:rPr>
        <w:t xml:space="preserve">As Organizações da Sociedade Civil interessadas na execução da parceria, objeto deste processo seletivo, deverão apresentar Proposta de Plano de Trabalho através do Sistema Eletrônico de Informações (SEI), dirigido à Secretaria Municipal de Educação, de 00h00 de </w:t>
      </w:r>
      <w:r w:rsidR="00796DCA">
        <w:rPr>
          <w:rFonts w:ascii="Arial" w:eastAsia="Arial" w:hAnsi="Arial" w:cs="Arial"/>
        </w:rPr>
        <w:t>24</w:t>
      </w:r>
      <w:r>
        <w:rPr>
          <w:rFonts w:ascii="Arial" w:eastAsia="Arial" w:hAnsi="Arial" w:cs="Arial"/>
        </w:rPr>
        <w:t xml:space="preserve">/12/2024 até às 23h59 de </w:t>
      </w:r>
      <w:r w:rsidR="00796DCA" w:rsidRPr="008111B9">
        <w:rPr>
          <w:rFonts w:ascii="Arial" w:eastAsia="Arial" w:hAnsi="Arial" w:cs="Arial"/>
        </w:rPr>
        <w:t>02</w:t>
      </w:r>
      <w:r w:rsidRPr="008111B9">
        <w:rPr>
          <w:rFonts w:ascii="Arial" w:eastAsia="Arial" w:hAnsi="Arial" w:cs="Arial"/>
        </w:rPr>
        <w:t>/</w:t>
      </w:r>
      <w:r w:rsidR="00796DCA" w:rsidRPr="008111B9">
        <w:rPr>
          <w:rFonts w:ascii="Arial" w:eastAsia="Arial" w:hAnsi="Arial" w:cs="Arial"/>
        </w:rPr>
        <w:t>01</w:t>
      </w:r>
      <w:r w:rsidRPr="008111B9">
        <w:rPr>
          <w:rFonts w:ascii="Arial" w:eastAsia="Arial" w:hAnsi="Arial" w:cs="Arial"/>
        </w:rPr>
        <w:t>/202</w:t>
      </w:r>
      <w:r w:rsidR="00796DCA" w:rsidRPr="008111B9">
        <w:rPr>
          <w:rFonts w:ascii="Arial" w:eastAsia="Arial" w:hAnsi="Arial" w:cs="Arial"/>
        </w:rPr>
        <w:t>5</w:t>
      </w:r>
      <w:r w:rsidRPr="008111B9">
        <w:rPr>
          <w:rFonts w:ascii="Arial" w:eastAsia="Arial" w:hAnsi="Arial" w:cs="Arial"/>
        </w:rPr>
        <w:t>.</w:t>
      </w:r>
    </w:p>
    <w:p w14:paraId="60DA9BEA" w14:textId="77777777" w:rsidR="002E7227" w:rsidRDefault="00000000">
      <w:pPr>
        <w:widowControl/>
        <w:numPr>
          <w:ilvl w:val="2"/>
          <w:numId w:val="7"/>
        </w:numPr>
        <w:tabs>
          <w:tab w:val="left" w:pos="284"/>
        </w:tabs>
        <w:spacing w:before="120" w:after="120" w:line="360" w:lineRule="auto"/>
        <w:jc w:val="both"/>
        <w:rPr>
          <w:rFonts w:ascii="Arial" w:eastAsia="Arial" w:hAnsi="Arial" w:cs="Arial"/>
        </w:rPr>
      </w:pPr>
      <w:r>
        <w:rPr>
          <w:rFonts w:ascii="Arial" w:eastAsia="Arial" w:hAnsi="Arial" w:cs="Arial"/>
        </w:rPr>
        <w:t>Para envio das propostas, os interessados deverão possuir cadastro de usuário externo SEI;</w:t>
      </w:r>
    </w:p>
    <w:p w14:paraId="3D9C55F2" w14:textId="77777777" w:rsidR="002E7227" w:rsidRDefault="00000000">
      <w:pPr>
        <w:widowControl/>
        <w:numPr>
          <w:ilvl w:val="3"/>
          <w:numId w:val="7"/>
        </w:numPr>
        <w:tabs>
          <w:tab w:val="left" w:pos="284"/>
        </w:tabs>
        <w:spacing w:before="120" w:after="120" w:line="360" w:lineRule="auto"/>
        <w:jc w:val="both"/>
        <w:rPr>
          <w:rFonts w:ascii="Arial" w:eastAsia="Arial" w:hAnsi="Arial" w:cs="Arial"/>
        </w:rPr>
      </w:pPr>
      <w:bookmarkStart w:id="37" w:name="_heading=h.p998mibvcj9x" w:colFirst="0" w:colLast="0"/>
      <w:bookmarkEnd w:id="37"/>
      <w:r>
        <w:rPr>
          <w:rFonts w:ascii="Arial" w:eastAsia="Arial" w:hAnsi="Arial" w:cs="Arial"/>
        </w:rPr>
        <w:t>O cadastro do perfil de Usuário Externo no SEI deve ser realizado, com antecedência, respeitando os prazos do setor responsável pela análise e liberação do cadastro;</w:t>
      </w:r>
    </w:p>
    <w:p w14:paraId="3199FB02" w14:textId="77777777" w:rsidR="002E7227" w:rsidRDefault="00000000">
      <w:pPr>
        <w:widowControl/>
        <w:numPr>
          <w:ilvl w:val="3"/>
          <w:numId w:val="7"/>
        </w:numPr>
        <w:tabs>
          <w:tab w:val="left" w:pos="284"/>
        </w:tabs>
        <w:spacing w:before="120" w:after="120" w:line="360" w:lineRule="auto"/>
        <w:jc w:val="both"/>
        <w:rPr>
          <w:rFonts w:ascii="Arial" w:eastAsia="Arial" w:hAnsi="Arial" w:cs="Arial"/>
        </w:rPr>
      </w:pPr>
      <w:bookmarkStart w:id="38" w:name="_heading=h.rxbn0imq6v53" w:colFirst="0" w:colLast="0"/>
      <w:bookmarkEnd w:id="38"/>
      <w:r>
        <w:rPr>
          <w:rFonts w:ascii="Arial" w:eastAsia="Arial" w:hAnsi="Arial" w:cs="Arial"/>
        </w:rPr>
        <w:t xml:space="preserve">O cadastro do perfil de Usuário Externo no SEI deve ser realizado através da plataforma Singular, a partir do seguinte endereço eletrônico:  </w:t>
      </w:r>
      <w:hyperlink r:id="rId12">
        <w:r w:rsidR="002E7227">
          <w:rPr>
            <w:rFonts w:ascii="Arial" w:eastAsia="Arial" w:hAnsi="Arial" w:cs="Arial"/>
            <w:u w:val="single"/>
          </w:rPr>
          <w:t>https://requerimentos.campinas.sp.gov.br/externo/login</w:t>
        </w:r>
      </w:hyperlink>
      <w:r>
        <w:rPr>
          <w:rFonts w:ascii="Arial" w:eastAsia="Arial" w:hAnsi="Arial" w:cs="Arial"/>
        </w:rPr>
        <w:t>;</w:t>
      </w:r>
    </w:p>
    <w:p w14:paraId="7B3F4A40" w14:textId="77777777" w:rsidR="002E7227" w:rsidRDefault="00000000">
      <w:pPr>
        <w:widowControl/>
        <w:numPr>
          <w:ilvl w:val="3"/>
          <w:numId w:val="7"/>
        </w:numPr>
        <w:tabs>
          <w:tab w:val="left" w:pos="284"/>
        </w:tabs>
        <w:spacing w:before="120" w:after="120" w:line="360" w:lineRule="auto"/>
        <w:jc w:val="both"/>
        <w:rPr>
          <w:rFonts w:ascii="Arial" w:eastAsia="Arial" w:hAnsi="Arial" w:cs="Arial"/>
        </w:rPr>
      </w:pPr>
      <w:bookmarkStart w:id="39" w:name="_heading=h.g4r34zlgz56u" w:colFirst="0" w:colLast="0"/>
      <w:bookmarkEnd w:id="39"/>
      <w:r>
        <w:rPr>
          <w:rFonts w:ascii="Arial" w:eastAsia="Arial" w:hAnsi="Arial" w:cs="Arial"/>
        </w:rPr>
        <w:t xml:space="preserve">Informações adicionais sobre cadastro de usuário externo SEI podem ser consultadas a partir do seguinte endereço eletrônico:  </w:t>
      </w:r>
      <w:hyperlink r:id="rId13">
        <w:r w:rsidR="002E7227">
          <w:rPr>
            <w:rFonts w:ascii="Arial" w:eastAsia="Arial" w:hAnsi="Arial" w:cs="Arial"/>
            <w:u w:val="single"/>
          </w:rPr>
          <w:t>https://portal.campinas.sp.gov.br/servico/sei-externo-processo-eletronico</w:t>
        </w:r>
      </w:hyperlink>
      <w:r>
        <w:rPr>
          <w:rFonts w:ascii="Arial" w:eastAsia="Arial" w:hAnsi="Arial" w:cs="Arial"/>
        </w:rPr>
        <w:t>;</w:t>
      </w:r>
    </w:p>
    <w:p w14:paraId="461060E0" w14:textId="77777777" w:rsidR="002E7227" w:rsidRDefault="00000000">
      <w:pPr>
        <w:widowControl/>
        <w:numPr>
          <w:ilvl w:val="2"/>
          <w:numId w:val="7"/>
        </w:numPr>
        <w:tabs>
          <w:tab w:val="left" w:pos="284"/>
        </w:tabs>
        <w:spacing w:before="120" w:after="120" w:line="360" w:lineRule="auto"/>
        <w:jc w:val="both"/>
        <w:rPr>
          <w:rFonts w:ascii="Arial" w:eastAsia="Arial" w:hAnsi="Arial" w:cs="Arial"/>
        </w:rPr>
      </w:pPr>
      <w:bookmarkStart w:id="40" w:name="_heading=h.xtdsxw4vg6nw" w:colFirst="0" w:colLast="0"/>
      <w:bookmarkEnd w:id="40"/>
      <w:r>
        <w:rPr>
          <w:rFonts w:ascii="Arial" w:eastAsia="Arial" w:hAnsi="Arial" w:cs="Arial"/>
        </w:rPr>
        <w:t xml:space="preserve">Manual SEI de Encaminhamento de propostas para Chamamento por OSCs pode ser consultado a partir do seguinte endereço eletrônico: </w:t>
      </w:r>
      <w:hyperlink r:id="rId14">
        <w:r w:rsidR="002E7227">
          <w:rPr>
            <w:rFonts w:ascii="Arial" w:eastAsia="Arial" w:hAnsi="Arial" w:cs="Arial"/>
            <w:u w:val="single"/>
          </w:rPr>
          <w:t>http://educa.campinas.sp.gov.br/manual-chamamento</w:t>
        </w:r>
      </w:hyperlink>
      <w:hyperlink r:id="rId15">
        <w:r w:rsidR="002E7227">
          <w:rPr>
            <w:rFonts w:ascii="Arial" w:eastAsia="Arial" w:hAnsi="Arial" w:cs="Arial"/>
          </w:rPr>
          <w:t>;</w:t>
        </w:r>
      </w:hyperlink>
    </w:p>
    <w:p w14:paraId="7D61534E" w14:textId="77777777" w:rsidR="002E7227" w:rsidRDefault="00000000">
      <w:pPr>
        <w:widowControl/>
        <w:numPr>
          <w:ilvl w:val="1"/>
          <w:numId w:val="7"/>
        </w:numPr>
        <w:tabs>
          <w:tab w:val="left" w:pos="284"/>
        </w:tabs>
        <w:spacing w:before="120" w:after="120" w:line="360" w:lineRule="auto"/>
        <w:jc w:val="both"/>
      </w:pPr>
      <w:bookmarkStart w:id="41" w:name="_heading=h.lh55rne7urri" w:colFirst="0" w:colLast="0"/>
      <w:bookmarkEnd w:id="41"/>
      <w:r>
        <w:rPr>
          <w:rFonts w:ascii="Arial" w:eastAsia="Arial" w:hAnsi="Arial" w:cs="Arial"/>
        </w:rPr>
        <w:t>Deverá ser apresentado um único Plano de Trabalho para o bloco de CEIs, com as informações específicas de cada CEI, quando for o caso;</w:t>
      </w:r>
    </w:p>
    <w:p w14:paraId="19C5C0B0" w14:textId="77777777" w:rsidR="002E7227" w:rsidRDefault="00000000">
      <w:pPr>
        <w:widowControl/>
        <w:numPr>
          <w:ilvl w:val="1"/>
          <w:numId w:val="7"/>
        </w:numPr>
        <w:tabs>
          <w:tab w:val="left" w:pos="284"/>
        </w:tabs>
        <w:spacing w:before="120" w:after="120" w:line="360" w:lineRule="auto"/>
        <w:jc w:val="both"/>
      </w:pPr>
      <w:r>
        <w:rPr>
          <w:rFonts w:ascii="Arial" w:eastAsia="Arial" w:hAnsi="Arial" w:cs="Arial"/>
        </w:rPr>
        <w:t>Caso haja apresentação de mais de 01(uma) proposta pela OSC, será considerada como oficial, para análise pela Comissão de Seleção do Chamamento Público, a última inserida no SEI.</w:t>
      </w:r>
    </w:p>
    <w:p w14:paraId="527DE266" w14:textId="77777777" w:rsidR="002E7227" w:rsidRDefault="00000000">
      <w:pPr>
        <w:widowControl/>
        <w:numPr>
          <w:ilvl w:val="0"/>
          <w:numId w:val="7"/>
        </w:numPr>
        <w:tabs>
          <w:tab w:val="left" w:pos="284"/>
        </w:tabs>
        <w:spacing w:before="120" w:after="120" w:line="360" w:lineRule="auto"/>
        <w:jc w:val="both"/>
      </w:pPr>
      <w:bookmarkStart w:id="42" w:name="_heading=h.3as4poj" w:colFirst="0" w:colLast="0"/>
      <w:bookmarkEnd w:id="42"/>
      <w:r>
        <w:rPr>
          <w:rFonts w:ascii="Arial" w:eastAsia="Arial" w:hAnsi="Arial" w:cs="Arial"/>
          <w:b/>
        </w:rPr>
        <w:t xml:space="preserve">DA PROPOSTA DE PLANO DE TRABALHO  </w:t>
      </w:r>
    </w:p>
    <w:p w14:paraId="42634151" w14:textId="77777777" w:rsidR="002E7227" w:rsidRDefault="00000000">
      <w:pPr>
        <w:widowControl/>
        <w:numPr>
          <w:ilvl w:val="1"/>
          <w:numId w:val="7"/>
        </w:numPr>
        <w:tabs>
          <w:tab w:val="left" w:pos="284"/>
        </w:tabs>
        <w:spacing w:before="120" w:after="120" w:line="360" w:lineRule="auto"/>
        <w:jc w:val="both"/>
      </w:pPr>
      <w:bookmarkStart w:id="43" w:name="_heading=h.1pxezwc" w:colFirst="0" w:colLast="0"/>
      <w:bookmarkEnd w:id="43"/>
      <w:r>
        <w:rPr>
          <w:rFonts w:ascii="Arial" w:eastAsia="Arial" w:hAnsi="Arial" w:cs="Arial"/>
        </w:rPr>
        <w:lastRenderedPageBreak/>
        <w:t>A proposta de Plano de Trabalho deverá ser apresentada na forma do disposto no Termo de Referência Técnica - Anexo I - subitem 16.2, em conformidade</w:t>
      </w:r>
      <w:r>
        <w:rPr>
          <w:rFonts w:ascii="Arial" w:eastAsia="Arial" w:hAnsi="Arial" w:cs="Arial"/>
          <w:color w:val="000000"/>
        </w:rPr>
        <w:t xml:space="preserve"> com a vistoria prévia realizada</w:t>
      </w:r>
      <w:r>
        <w:rPr>
          <w:rFonts w:ascii="Arial" w:eastAsia="Arial" w:hAnsi="Arial" w:cs="Arial"/>
        </w:rPr>
        <w:t xml:space="preserve"> </w:t>
      </w:r>
      <w:r>
        <w:rPr>
          <w:rFonts w:ascii="Arial" w:eastAsia="Arial" w:hAnsi="Arial" w:cs="Arial"/>
          <w:color w:val="000000"/>
        </w:rPr>
        <w:t xml:space="preserve">nos termos do item 7 deste </w:t>
      </w:r>
      <w:r>
        <w:rPr>
          <w:rFonts w:ascii="Arial" w:eastAsia="Arial" w:hAnsi="Arial" w:cs="Arial"/>
        </w:rPr>
        <w:t>processo seletivo</w:t>
      </w:r>
      <w:r>
        <w:rPr>
          <w:rFonts w:ascii="Arial" w:eastAsia="Arial" w:hAnsi="Arial" w:cs="Arial"/>
          <w:color w:val="000000"/>
        </w:rPr>
        <w:t>, apresentando os seguintes eixos:</w:t>
      </w:r>
    </w:p>
    <w:p w14:paraId="74CD873B" w14:textId="77777777" w:rsidR="002E7227" w:rsidRDefault="00000000">
      <w:pPr>
        <w:widowControl/>
        <w:numPr>
          <w:ilvl w:val="2"/>
          <w:numId w:val="7"/>
        </w:numPr>
        <w:tabs>
          <w:tab w:val="left" w:pos="284"/>
        </w:tabs>
        <w:spacing w:before="120" w:after="120" w:line="360" w:lineRule="auto"/>
        <w:jc w:val="both"/>
        <w:rPr>
          <w:rFonts w:ascii="Arial" w:eastAsia="Arial" w:hAnsi="Arial" w:cs="Arial"/>
        </w:rPr>
      </w:pPr>
      <w:bookmarkStart w:id="44" w:name="_heading=h.49x2ik5" w:colFirst="0" w:colLast="0"/>
      <w:bookmarkEnd w:id="44"/>
      <w:r>
        <w:rPr>
          <w:rFonts w:ascii="Arial" w:eastAsia="Arial" w:hAnsi="Arial" w:cs="Arial"/>
          <w:color w:val="000000"/>
        </w:rPr>
        <w:t>Plano Pedagógico;</w:t>
      </w:r>
    </w:p>
    <w:p w14:paraId="0BC9D53A" w14:textId="77777777" w:rsidR="002E7227" w:rsidRDefault="00000000">
      <w:pPr>
        <w:widowControl/>
        <w:numPr>
          <w:ilvl w:val="2"/>
          <w:numId w:val="7"/>
        </w:numPr>
        <w:tabs>
          <w:tab w:val="left" w:pos="284"/>
        </w:tabs>
        <w:spacing w:before="120" w:after="120" w:line="360" w:lineRule="auto"/>
        <w:jc w:val="both"/>
        <w:rPr>
          <w:rFonts w:ascii="Arial" w:eastAsia="Arial" w:hAnsi="Arial" w:cs="Arial"/>
        </w:rPr>
      </w:pPr>
      <w:bookmarkStart w:id="45" w:name="_heading=h.2p2csry" w:colFirst="0" w:colLast="0"/>
      <w:bookmarkEnd w:id="45"/>
      <w:r>
        <w:rPr>
          <w:rFonts w:ascii="Arial" w:eastAsia="Arial" w:hAnsi="Arial" w:cs="Arial"/>
          <w:color w:val="000000"/>
        </w:rPr>
        <w:t>Gestão Democrática;</w:t>
      </w:r>
    </w:p>
    <w:p w14:paraId="5905D009" w14:textId="77777777" w:rsidR="002E7227" w:rsidRDefault="00000000">
      <w:pPr>
        <w:widowControl/>
        <w:numPr>
          <w:ilvl w:val="2"/>
          <w:numId w:val="7"/>
        </w:numPr>
        <w:tabs>
          <w:tab w:val="left" w:pos="284"/>
        </w:tabs>
        <w:spacing w:before="120" w:after="120" w:line="360" w:lineRule="auto"/>
        <w:jc w:val="both"/>
        <w:rPr>
          <w:rFonts w:ascii="Arial" w:eastAsia="Arial" w:hAnsi="Arial" w:cs="Arial"/>
        </w:rPr>
      </w:pPr>
      <w:bookmarkStart w:id="46" w:name="_heading=h.147n2zr" w:colFirst="0" w:colLast="0"/>
      <w:bookmarkEnd w:id="46"/>
      <w:r>
        <w:rPr>
          <w:rFonts w:ascii="Arial" w:eastAsia="Arial" w:hAnsi="Arial" w:cs="Arial"/>
          <w:color w:val="000000"/>
        </w:rPr>
        <w:t>Estrutura Organizacional;</w:t>
      </w:r>
    </w:p>
    <w:p w14:paraId="4F0ACB6D" w14:textId="77777777" w:rsidR="002E7227" w:rsidRDefault="00000000">
      <w:pPr>
        <w:widowControl/>
        <w:numPr>
          <w:ilvl w:val="2"/>
          <w:numId w:val="7"/>
        </w:numPr>
        <w:tabs>
          <w:tab w:val="left" w:pos="284"/>
        </w:tabs>
        <w:spacing w:before="120" w:after="120" w:line="360" w:lineRule="auto"/>
        <w:jc w:val="both"/>
        <w:rPr>
          <w:rFonts w:ascii="Arial" w:eastAsia="Arial" w:hAnsi="Arial" w:cs="Arial"/>
        </w:rPr>
      </w:pPr>
      <w:bookmarkStart w:id="47" w:name="_heading=h.3o7alnk" w:colFirst="0" w:colLast="0"/>
      <w:bookmarkEnd w:id="47"/>
      <w:r>
        <w:rPr>
          <w:rFonts w:ascii="Arial" w:eastAsia="Arial" w:hAnsi="Arial" w:cs="Arial"/>
          <w:color w:val="000000"/>
        </w:rPr>
        <w:t>Quadro de Metas;</w:t>
      </w:r>
    </w:p>
    <w:p w14:paraId="6C2AEC7C" w14:textId="77777777" w:rsidR="002E7227" w:rsidRDefault="00000000">
      <w:pPr>
        <w:widowControl/>
        <w:numPr>
          <w:ilvl w:val="3"/>
          <w:numId w:val="7"/>
        </w:numPr>
        <w:pBdr>
          <w:between w:val="nil"/>
        </w:pBdr>
        <w:tabs>
          <w:tab w:val="left" w:pos="284"/>
        </w:tabs>
        <w:spacing w:before="120" w:after="120" w:line="360" w:lineRule="auto"/>
        <w:jc w:val="both"/>
        <w:rPr>
          <w:color w:val="000000"/>
        </w:rPr>
      </w:pPr>
      <w:r>
        <w:rPr>
          <w:rFonts w:ascii="Arial" w:eastAsia="Arial" w:hAnsi="Arial" w:cs="Arial"/>
          <w:color w:val="000000"/>
        </w:rPr>
        <w:t>Contendo a indicação das ações necessárias para o cumprimento das metas mensuráveis e quantitativas, indicativas de melhoria da eficiência e qualidade do serviço,</w:t>
      </w:r>
      <w:r>
        <w:rPr>
          <w:rFonts w:ascii="Arial" w:eastAsia="Arial" w:hAnsi="Arial" w:cs="Arial"/>
        </w:rPr>
        <w:t xml:space="preserve"> no que se refere aos aspectos pedagógicos, econômicos (financeiro),</w:t>
      </w:r>
      <w:r>
        <w:rPr>
          <w:rFonts w:ascii="Arial" w:eastAsia="Arial" w:hAnsi="Arial" w:cs="Arial"/>
          <w:color w:val="000000"/>
        </w:rPr>
        <w:t xml:space="preserve"> operacional e administrativo, bem como os respectivos prazos e cronograma de execução;</w:t>
      </w:r>
    </w:p>
    <w:p w14:paraId="45BF53B9" w14:textId="77777777" w:rsidR="002E7227" w:rsidRDefault="00000000">
      <w:pPr>
        <w:widowControl/>
        <w:numPr>
          <w:ilvl w:val="3"/>
          <w:numId w:val="7"/>
        </w:numPr>
        <w:tabs>
          <w:tab w:val="left" w:pos="284"/>
        </w:tabs>
        <w:spacing w:before="120" w:after="120" w:line="360" w:lineRule="auto"/>
        <w:jc w:val="both"/>
        <w:rPr>
          <w:color w:val="000000"/>
        </w:rPr>
      </w:pPr>
      <w:r>
        <w:rPr>
          <w:rFonts w:ascii="Arial" w:eastAsia="Arial" w:hAnsi="Arial" w:cs="Arial"/>
          <w:color w:val="000000"/>
        </w:rPr>
        <w:t>A definição de indicadores de avaliação de desempenho e de qualidade na prestação dos serviços estão dispostos no Quadro de Metas Modelo N;</w:t>
      </w:r>
    </w:p>
    <w:p w14:paraId="57FBB1A7" w14:textId="77777777" w:rsidR="002E7227" w:rsidRDefault="00000000">
      <w:pPr>
        <w:widowControl/>
        <w:numPr>
          <w:ilvl w:val="2"/>
          <w:numId w:val="7"/>
        </w:numPr>
        <w:tabs>
          <w:tab w:val="left" w:pos="284"/>
        </w:tabs>
        <w:spacing w:before="120" w:after="120" w:line="360" w:lineRule="auto"/>
        <w:jc w:val="both"/>
        <w:rPr>
          <w:rFonts w:ascii="Arial" w:eastAsia="Arial" w:hAnsi="Arial" w:cs="Arial"/>
        </w:rPr>
      </w:pPr>
      <w:bookmarkStart w:id="48" w:name="_heading=h.23ckvvd" w:colFirst="0" w:colLast="0"/>
      <w:bookmarkEnd w:id="48"/>
      <w:r>
        <w:rPr>
          <w:rFonts w:ascii="Arial" w:eastAsia="Arial" w:hAnsi="Arial" w:cs="Arial"/>
          <w:color w:val="000000"/>
        </w:rPr>
        <w:t>Indicação Bibliográfica;</w:t>
      </w:r>
    </w:p>
    <w:p w14:paraId="6DDB3E83" w14:textId="77777777" w:rsidR="002E7227" w:rsidRDefault="00000000">
      <w:pPr>
        <w:widowControl/>
        <w:numPr>
          <w:ilvl w:val="2"/>
          <w:numId w:val="7"/>
        </w:numPr>
        <w:tabs>
          <w:tab w:val="left" w:pos="284"/>
        </w:tabs>
        <w:spacing w:before="120" w:after="120" w:line="360" w:lineRule="auto"/>
        <w:jc w:val="both"/>
        <w:rPr>
          <w:rFonts w:ascii="Arial" w:eastAsia="Arial" w:hAnsi="Arial" w:cs="Arial"/>
        </w:rPr>
      </w:pPr>
      <w:r>
        <w:rPr>
          <w:rFonts w:ascii="Arial" w:eastAsia="Arial" w:hAnsi="Arial" w:cs="Arial"/>
          <w:color w:val="000000"/>
        </w:rPr>
        <w:t>Gerenciamento de recursos:</w:t>
      </w:r>
    </w:p>
    <w:p w14:paraId="0EFA288B" w14:textId="77777777" w:rsidR="002E7227" w:rsidRDefault="00000000">
      <w:pPr>
        <w:widowControl/>
        <w:numPr>
          <w:ilvl w:val="3"/>
          <w:numId w:val="7"/>
        </w:numPr>
        <w:tabs>
          <w:tab w:val="left" w:pos="284"/>
        </w:tabs>
        <w:spacing w:before="120" w:after="120" w:line="360" w:lineRule="auto"/>
        <w:jc w:val="both"/>
        <w:rPr>
          <w:rFonts w:ascii="Arial" w:eastAsia="Arial" w:hAnsi="Arial" w:cs="Arial"/>
        </w:rPr>
      </w:pPr>
      <w:bookmarkStart w:id="49" w:name="_heading=h.ihv636" w:colFirst="0" w:colLast="0"/>
      <w:bookmarkEnd w:id="49"/>
      <w:r>
        <w:rPr>
          <w:rFonts w:ascii="Arial" w:eastAsia="Arial" w:hAnsi="Arial" w:cs="Arial"/>
        </w:rPr>
        <w:t>Documento contendo detalhamento do valor orçado conforme Modelo O, incluindo os custos estimados;</w:t>
      </w:r>
    </w:p>
    <w:p w14:paraId="2DF22733" w14:textId="77777777" w:rsidR="002E7227" w:rsidRDefault="00000000">
      <w:pPr>
        <w:widowControl/>
        <w:numPr>
          <w:ilvl w:val="4"/>
          <w:numId w:val="1"/>
        </w:numPr>
        <w:tabs>
          <w:tab w:val="left" w:pos="284"/>
        </w:tabs>
        <w:spacing w:before="120" w:after="120" w:line="360" w:lineRule="auto"/>
        <w:jc w:val="both"/>
        <w:rPr>
          <w:rFonts w:ascii="Arial" w:eastAsia="Arial" w:hAnsi="Arial" w:cs="Arial"/>
        </w:rPr>
      </w:pPr>
      <w:r>
        <w:rPr>
          <w:rFonts w:ascii="Arial" w:eastAsia="Arial" w:hAnsi="Arial" w:cs="Arial"/>
        </w:rPr>
        <w:t>do quadro de recursos humanos, observadas as convenções coletivas de trabalho;</w:t>
      </w:r>
    </w:p>
    <w:p w14:paraId="3DD6AD0A" w14:textId="77777777" w:rsidR="002E7227" w:rsidRDefault="00000000">
      <w:pPr>
        <w:widowControl/>
        <w:numPr>
          <w:ilvl w:val="4"/>
          <w:numId w:val="1"/>
        </w:numPr>
        <w:tabs>
          <w:tab w:val="left" w:pos="284"/>
        </w:tabs>
        <w:spacing w:before="120" w:after="120" w:line="360" w:lineRule="auto"/>
        <w:jc w:val="both"/>
        <w:rPr>
          <w:rFonts w:ascii="Arial" w:eastAsia="Arial" w:hAnsi="Arial" w:cs="Arial"/>
        </w:rPr>
      </w:pPr>
      <w:r>
        <w:rPr>
          <w:rFonts w:ascii="Arial" w:eastAsia="Arial" w:hAnsi="Arial" w:cs="Arial"/>
        </w:rPr>
        <w:t>dos materiais que serão utilizados para a execução das atividades planejadas; e</w:t>
      </w:r>
    </w:p>
    <w:p w14:paraId="6FB9267B" w14:textId="77777777" w:rsidR="002E7227" w:rsidRDefault="00000000">
      <w:pPr>
        <w:widowControl/>
        <w:numPr>
          <w:ilvl w:val="4"/>
          <w:numId w:val="1"/>
        </w:numPr>
        <w:tabs>
          <w:tab w:val="left" w:pos="284"/>
        </w:tabs>
        <w:spacing w:before="120" w:after="120" w:line="360" w:lineRule="auto"/>
        <w:jc w:val="both"/>
        <w:rPr>
          <w:rFonts w:ascii="Arial" w:eastAsia="Arial" w:hAnsi="Arial" w:cs="Arial"/>
        </w:rPr>
      </w:pPr>
      <w:r>
        <w:rPr>
          <w:rFonts w:ascii="Arial" w:eastAsia="Arial" w:hAnsi="Arial" w:cs="Arial"/>
        </w:rPr>
        <w:t>das contratações de serviços necessários para a execução do objeto da parceria.</w:t>
      </w:r>
    </w:p>
    <w:p w14:paraId="2D063253" w14:textId="708D5832" w:rsidR="002E7227" w:rsidRPr="00074274" w:rsidRDefault="00000000" w:rsidP="00074274">
      <w:pPr>
        <w:pStyle w:val="PargrafodaLista"/>
        <w:widowControl/>
        <w:numPr>
          <w:ilvl w:val="3"/>
          <w:numId w:val="7"/>
        </w:numPr>
        <w:tabs>
          <w:tab w:val="left" w:pos="284"/>
        </w:tabs>
        <w:spacing w:before="120" w:after="120" w:line="360" w:lineRule="auto"/>
        <w:jc w:val="both"/>
        <w:rPr>
          <w:rFonts w:ascii="Arial" w:eastAsia="Arial" w:hAnsi="Arial" w:cs="Arial"/>
        </w:rPr>
      </w:pPr>
      <w:r w:rsidRPr="00074274">
        <w:rPr>
          <w:rFonts w:ascii="Arial" w:eastAsia="Arial" w:hAnsi="Arial" w:cs="Arial"/>
        </w:rPr>
        <w:lastRenderedPageBreak/>
        <w:t>Plano de Aplicação de Recursos Financeiros conforme Modelo P, de modo a conter todas as despesas possíveis na vigência da parceria;</w:t>
      </w:r>
    </w:p>
    <w:p w14:paraId="61C55485" w14:textId="77777777" w:rsidR="002E7227" w:rsidRDefault="00000000" w:rsidP="00074274">
      <w:pPr>
        <w:widowControl/>
        <w:numPr>
          <w:ilvl w:val="3"/>
          <w:numId w:val="7"/>
        </w:numPr>
        <w:tabs>
          <w:tab w:val="left" w:pos="284"/>
        </w:tabs>
        <w:spacing w:before="120" w:after="120" w:line="360" w:lineRule="auto"/>
        <w:jc w:val="both"/>
        <w:rPr>
          <w:rFonts w:ascii="Arial" w:eastAsia="Arial" w:hAnsi="Arial" w:cs="Arial"/>
        </w:rPr>
      </w:pPr>
      <w:r>
        <w:rPr>
          <w:rFonts w:ascii="Arial" w:eastAsia="Arial" w:hAnsi="Arial" w:cs="Arial"/>
        </w:rPr>
        <w:t>Cronograma de Desembolso de acordo com Modelo Q, contendo, de forma resumida, as despesas, em consonância com o Plano de Aplicação de Recursos Financeiros;</w:t>
      </w:r>
    </w:p>
    <w:p w14:paraId="6A485F43" w14:textId="77777777" w:rsidR="002E7227" w:rsidRDefault="00000000" w:rsidP="00074274">
      <w:pPr>
        <w:widowControl/>
        <w:numPr>
          <w:ilvl w:val="3"/>
          <w:numId w:val="7"/>
        </w:numPr>
        <w:tabs>
          <w:tab w:val="left" w:pos="284"/>
        </w:tabs>
        <w:spacing w:before="120" w:after="120" w:line="360" w:lineRule="auto"/>
        <w:jc w:val="both"/>
        <w:rPr>
          <w:rFonts w:ascii="Arial" w:eastAsia="Arial" w:hAnsi="Arial" w:cs="Arial"/>
        </w:rPr>
      </w:pPr>
      <w:r>
        <w:rPr>
          <w:rFonts w:ascii="Arial" w:eastAsia="Arial" w:hAnsi="Arial" w:cs="Arial"/>
        </w:rPr>
        <w:t>Documento demonstrando a previsão de início e fim de execução do objeto, bem como da conclusão das etapas ou fases programadas, demonstrando quando e como serão aplicados os recursos financeiros recebidos para a execução do objeto, conforme modelo K;</w:t>
      </w:r>
    </w:p>
    <w:p w14:paraId="757B6B39" w14:textId="77777777" w:rsidR="002E7227" w:rsidRDefault="00000000" w:rsidP="00074274">
      <w:pPr>
        <w:widowControl/>
        <w:numPr>
          <w:ilvl w:val="3"/>
          <w:numId w:val="7"/>
        </w:numPr>
        <w:tabs>
          <w:tab w:val="left" w:pos="284"/>
        </w:tabs>
        <w:spacing w:before="120" w:after="120" w:line="360" w:lineRule="auto"/>
        <w:jc w:val="both"/>
        <w:rPr>
          <w:rFonts w:ascii="Arial" w:eastAsia="Arial" w:hAnsi="Arial" w:cs="Arial"/>
        </w:rPr>
      </w:pPr>
      <w:r>
        <w:rPr>
          <w:rFonts w:ascii="Arial" w:eastAsia="Arial" w:hAnsi="Arial" w:cs="Arial"/>
        </w:rPr>
        <w:t>Quadro de Metas com a definição dos indicativos de melhoria da eficiência e qualidade do serviço no que se refere aos aspectos pedagógicos, econômico (financeiro), operacional e administrativo, bem como os respectivos prazos e cronograma de execução conforme Quadro de Metas, Modelo N;</w:t>
      </w:r>
    </w:p>
    <w:p w14:paraId="1ACD5A67" w14:textId="77777777" w:rsidR="002E7227" w:rsidRDefault="00000000" w:rsidP="00074274">
      <w:pPr>
        <w:widowControl/>
        <w:numPr>
          <w:ilvl w:val="3"/>
          <w:numId w:val="7"/>
        </w:numPr>
        <w:tabs>
          <w:tab w:val="left" w:pos="284"/>
        </w:tabs>
        <w:spacing w:before="120" w:after="120" w:line="360" w:lineRule="auto"/>
        <w:jc w:val="both"/>
        <w:rPr>
          <w:rFonts w:ascii="Arial" w:eastAsia="Arial" w:hAnsi="Arial" w:cs="Arial"/>
        </w:rPr>
      </w:pPr>
      <w:r>
        <w:rPr>
          <w:rFonts w:ascii="Arial" w:eastAsia="Arial" w:hAnsi="Arial" w:cs="Arial"/>
        </w:rPr>
        <w:t>Apresentação da Certificação/Portaria de Entidades Beneficentes de Assistência Social na Área de Educação – CEBAS/MEC, se houver;</w:t>
      </w:r>
    </w:p>
    <w:p w14:paraId="5311DC16" w14:textId="77777777" w:rsidR="002E7227" w:rsidRDefault="00000000">
      <w:pPr>
        <w:widowControl/>
        <w:numPr>
          <w:ilvl w:val="4"/>
          <w:numId w:val="11"/>
        </w:numPr>
        <w:tabs>
          <w:tab w:val="left" w:pos="284"/>
        </w:tabs>
        <w:spacing w:before="120" w:after="120" w:line="360" w:lineRule="auto"/>
        <w:jc w:val="both"/>
        <w:rPr>
          <w:rFonts w:ascii="Arial" w:eastAsia="Arial" w:hAnsi="Arial" w:cs="Arial"/>
        </w:rPr>
      </w:pPr>
      <w:r>
        <w:rPr>
          <w:rFonts w:ascii="Arial" w:eastAsia="Arial" w:hAnsi="Arial" w:cs="Arial"/>
        </w:rPr>
        <w:t>A apresentação do certificado não implicará em vantagem na formalização do ajuste, este será utilizado somente para avaliação da coerência entre o plano de aplicação e o detalhamento do valor orçado.</w:t>
      </w:r>
    </w:p>
    <w:p w14:paraId="6F351A72" w14:textId="21F0E0A0" w:rsidR="002E7227" w:rsidRPr="00074274" w:rsidRDefault="00000000" w:rsidP="00074274">
      <w:pPr>
        <w:pStyle w:val="PargrafodaLista"/>
        <w:widowControl/>
        <w:numPr>
          <w:ilvl w:val="1"/>
          <w:numId w:val="7"/>
        </w:numPr>
        <w:tabs>
          <w:tab w:val="left" w:pos="284"/>
        </w:tabs>
        <w:spacing w:before="120" w:after="120" w:line="360" w:lineRule="auto"/>
        <w:jc w:val="both"/>
        <w:rPr>
          <w:rFonts w:ascii="Arial" w:eastAsia="Arial" w:hAnsi="Arial" w:cs="Arial"/>
          <w:color w:val="000000"/>
        </w:rPr>
      </w:pPr>
      <w:r w:rsidRPr="00074274">
        <w:rPr>
          <w:rFonts w:ascii="Arial" w:eastAsia="Arial" w:hAnsi="Arial" w:cs="Arial"/>
          <w:color w:val="000000"/>
        </w:rPr>
        <w:t xml:space="preserve">Caso a organização da sociedade civil venha a prever o rateio de despesas administrativas deverá ser observado o item 20.5 do Termo de Referência Técnica e </w:t>
      </w:r>
      <w:r w:rsidRPr="00074274">
        <w:rPr>
          <w:rFonts w:ascii="Arial" w:eastAsia="Arial" w:hAnsi="Arial" w:cs="Arial"/>
          <w:b/>
          <w:color w:val="000000"/>
        </w:rPr>
        <w:t>modelo M.</w:t>
      </w:r>
    </w:p>
    <w:p w14:paraId="63447B2D" w14:textId="77777777" w:rsidR="002E7227" w:rsidRDefault="00000000" w:rsidP="00074274">
      <w:pPr>
        <w:widowControl/>
        <w:numPr>
          <w:ilvl w:val="1"/>
          <w:numId w:val="7"/>
        </w:numPr>
        <w:tabs>
          <w:tab w:val="left" w:pos="284"/>
        </w:tabs>
        <w:spacing w:before="120" w:after="120" w:line="360" w:lineRule="auto"/>
        <w:jc w:val="both"/>
        <w:rPr>
          <w:rFonts w:ascii="Arial" w:eastAsia="Arial" w:hAnsi="Arial" w:cs="Arial"/>
        </w:rPr>
      </w:pPr>
      <w:r>
        <w:rPr>
          <w:rFonts w:ascii="Arial" w:eastAsia="Arial" w:hAnsi="Arial" w:cs="Arial"/>
          <w:color w:val="000000"/>
        </w:rPr>
        <w:t xml:space="preserve">Cópia de documento pessoal de identificação do representante legal da organização da sociedade civil, signatário da </w:t>
      </w:r>
      <w:r>
        <w:rPr>
          <w:rFonts w:ascii="Arial" w:eastAsia="Arial" w:hAnsi="Arial" w:cs="Arial"/>
        </w:rPr>
        <w:t>P</w:t>
      </w:r>
      <w:r>
        <w:rPr>
          <w:rFonts w:ascii="Arial" w:eastAsia="Arial" w:hAnsi="Arial" w:cs="Arial"/>
          <w:color w:val="000000"/>
        </w:rPr>
        <w:t xml:space="preserve">roposta de </w:t>
      </w:r>
      <w:r>
        <w:rPr>
          <w:rFonts w:ascii="Arial" w:eastAsia="Arial" w:hAnsi="Arial" w:cs="Arial"/>
        </w:rPr>
        <w:t>P</w:t>
      </w:r>
      <w:r>
        <w:rPr>
          <w:rFonts w:ascii="Arial" w:eastAsia="Arial" w:hAnsi="Arial" w:cs="Arial"/>
          <w:color w:val="000000"/>
        </w:rPr>
        <w:t xml:space="preserve">lano de </w:t>
      </w:r>
      <w:r>
        <w:rPr>
          <w:rFonts w:ascii="Arial" w:eastAsia="Arial" w:hAnsi="Arial" w:cs="Arial"/>
        </w:rPr>
        <w:t>T</w:t>
      </w:r>
      <w:r>
        <w:rPr>
          <w:rFonts w:ascii="Arial" w:eastAsia="Arial" w:hAnsi="Arial" w:cs="Arial"/>
          <w:color w:val="000000"/>
        </w:rPr>
        <w:t>rabalho apresentada;</w:t>
      </w:r>
    </w:p>
    <w:p w14:paraId="55365F9D" w14:textId="77777777" w:rsidR="002E7227" w:rsidRDefault="00000000" w:rsidP="00074274">
      <w:pPr>
        <w:widowControl/>
        <w:numPr>
          <w:ilvl w:val="2"/>
          <w:numId w:val="7"/>
        </w:numPr>
        <w:tabs>
          <w:tab w:val="left" w:pos="284"/>
        </w:tabs>
        <w:spacing w:before="120" w:after="120" w:line="360" w:lineRule="auto"/>
        <w:jc w:val="both"/>
        <w:rPr>
          <w:rFonts w:ascii="Arial" w:eastAsia="Arial" w:hAnsi="Arial" w:cs="Arial"/>
        </w:rPr>
      </w:pPr>
      <w:r>
        <w:rPr>
          <w:rFonts w:ascii="Arial" w:eastAsia="Arial" w:hAnsi="Arial" w:cs="Arial"/>
          <w:color w:val="000000"/>
        </w:rPr>
        <w:lastRenderedPageBreak/>
        <w:t>Em caso de representação legal, por meio de procuração pública, além dos documentos do representante legal, também é necessária a apresentação do documento de identificação do procurador nomeado.</w:t>
      </w:r>
    </w:p>
    <w:p w14:paraId="21FEE3F4" w14:textId="77777777" w:rsidR="002E7227" w:rsidRDefault="00000000" w:rsidP="00074274">
      <w:pPr>
        <w:widowControl/>
        <w:numPr>
          <w:ilvl w:val="1"/>
          <w:numId w:val="7"/>
        </w:numPr>
        <w:tabs>
          <w:tab w:val="left" w:pos="284"/>
        </w:tabs>
        <w:spacing w:before="120" w:after="120" w:line="360" w:lineRule="auto"/>
        <w:jc w:val="both"/>
        <w:rPr>
          <w:rFonts w:ascii="Arial" w:eastAsia="Arial" w:hAnsi="Arial" w:cs="Arial"/>
        </w:rPr>
      </w:pPr>
      <w:r>
        <w:rPr>
          <w:rFonts w:ascii="Arial" w:eastAsia="Arial" w:hAnsi="Arial" w:cs="Arial"/>
          <w:color w:val="000000"/>
        </w:rPr>
        <w:t xml:space="preserve">Não serão aceitas, durante o processo de seleção, sob quaisquer circunstâncias, correções ou complementações </w:t>
      </w:r>
      <w:r>
        <w:rPr>
          <w:rFonts w:ascii="Arial" w:eastAsia="Arial" w:hAnsi="Arial" w:cs="Arial"/>
        </w:rPr>
        <w:t>à Proposta de</w:t>
      </w:r>
      <w:r>
        <w:rPr>
          <w:rFonts w:ascii="Arial" w:eastAsia="Arial" w:hAnsi="Arial" w:cs="Arial"/>
          <w:color w:val="000000"/>
        </w:rPr>
        <w:t xml:space="preserve"> Plano de </w:t>
      </w:r>
      <w:r>
        <w:rPr>
          <w:rFonts w:ascii="Arial" w:eastAsia="Arial" w:hAnsi="Arial" w:cs="Arial"/>
        </w:rPr>
        <w:t>Trabalho apresentada pela Organização da Sociedade Civil.</w:t>
      </w:r>
    </w:p>
    <w:p w14:paraId="4A7BB9EB" w14:textId="77777777" w:rsidR="002E7227" w:rsidRDefault="00000000" w:rsidP="00074274">
      <w:pPr>
        <w:widowControl/>
        <w:numPr>
          <w:ilvl w:val="0"/>
          <w:numId w:val="7"/>
        </w:numPr>
        <w:tabs>
          <w:tab w:val="left" w:pos="284"/>
        </w:tabs>
        <w:spacing w:before="120" w:after="120" w:line="360" w:lineRule="auto"/>
        <w:jc w:val="both"/>
        <w:rPr>
          <w:rFonts w:ascii="Arial" w:eastAsia="Arial" w:hAnsi="Arial" w:cs="Arial"/>
        </w:rPr>
      </w:pPr>
      <w:r>
        <w:rPr>
          <w:rFonts w:ascii="Arial" w:eastAsia="Arial" w:hAnsi="Arial" w:cs="Arial"/>
          <w:b/>
        </w:rPr>
        <w:t>DA COMISSÃO DE SELEÇÃO</w:t>
      </w:r>
    </w:p>
    <w:p w14:paraId="079841A5" w14:textId="77777777" w:rsidR="002E7227" w:rsidRDefault="00000000" w:rsidP="00074274">
      <w:pPr>
        <w:widowControl/>
        <w:numPr>
          <w:ilvl w:val="1"/>
          <w:numId w:val="7"/>
        </w:numPr>
        <w:tabs>
          <w:tab w:val="left" w:pos="284"/>
        </w:tabs>
        <w:spacing w:before="120" w:after="120" w:line="360" w:lineRule="auto"/>
        <w:jc w:val="both"/>
        <w:rPr>
          <w:rFonts w:ascii="Arial" w:eastAsia="Arial" w:hAnsi="Arial" w:cs="Arial"/>
        </w:rPr>
      </w:pPr>
      <w:r>
        <w:rPr>
          <w:rFonts w:ascii="Arial" w:eastAsia="Arial" w:hAnsi="Arial" w:cs="Arial"/>
        </w:rPr>
        <w:t>A Comissão de Seleção é órgão colegiado, nomeado, destinado a processar e julgar o presente Chamamento Público sendo composta por representantes das áreas técnico-pedagógica e administrativo-financeira da Secretaria Municipal de Educação, designados por ato publicado em Diário Oficial do Município;</w:t>
      </w:r>
    </w:p>
    <w:p w14:paraId="771AFF2D" w14:textId="77777777" w:rsidR="002E7227" w:rsidRDefault="00000000" w:rsidP="00074274">
      <w:pPr>
        <w:widowControl/>
        <w:numPr>
          <w:ilvl w:val="1"/>
          <w:numId w:val="7"/>
        </w:numPr>
        <w:tabs>
          <w:tab w:val="left" w:pos="284"/>
        </w:tabs>
        <w:spacing w:before="120" w:after="120" w:line="360" w:lineRule="auto"/>
        <w:jc w:val="both"/>
        <w:rPr>
          <w:rFonts w:ascii="Arial" w:eastAsia="Arial" w:hAnsi="Arial" w:cs="Arial"/>
        </w:rPr>
      </w:pPr>
      <w:r>
        <w:rPr>
          <w:rFonts w:ascii="Arial" w:eastAsia="Arial" w:hAnsi="Arial" w:cs="Arial"/>
        </w:rPr>
        <w:t>As propostas de Plano de Trabalho serão julgadas e classificada pela Comissão de Seleção;</w:t>
      </w:r>
    </w:p>
    <w:p w14:paraId="61BC4FF1" w14:textId="77777777" w:rsidR="002E7227" w:rsidRDefault="00000000" w:rsidP="00074274">
      <w:pPr>
        <w:widowControl/>
        <w:numPr>
          <w:ilvl w:val="1"/>
          <w:numId w:val="7"/>
        </w:numPr>
        <w:tabs>
          <w:tab w:val="left" w:pos="284"/>
        </w:tabs>
        <w:spacing w:before="120" w:after="120" w:line="360" w:lineRule="auto"/>
        <w:jc w:val="both"/>
        <w:rPr>
          <w:rFonts w:ascii="Arial" w:eastAsia="Arial" w:hAnsi="Arial" w:cs="Arial"/>
        </w:rPr>
      </w:pPr>
      <w:r>
        <w:rPr>
          <w:rFonts w:ascii="Arial" w:eastAsia="Arial" w:hAnsi="Arial" w:cs="Arial"/>
        </w:rPr>
        <w:t xml:space="preserve">Será assegurada a participação de pelo menos um servidor ocupante de cargo efetivo ou emprego permanente do quadro de pessoal da administração pública; </w:t>
      </w:r>
    </w:p>
    <w:p w14:paraId="1053AE4A" w14:textId="77777777" w:rsidR="002E7227" w:rsidRDefault="00000000" w:rsidP="00074274">
      <w:pPr>
        <w:widowControl/>
        <w:numPr>
          <w:ilvl w:val="1"/>
          <w:numId w:val="7"/>
        </w:numPr>
        <w:tabs>
          <w:tab w:val="left" w:pos="284"/>
        </w:tabs>
        <w:spacing w:before="120" w:after="120" w:line="360" w:lineRule="auto"/>
        <w:jc w:val="both"/>
        <w:rPr>
          <w:rFonts w:ascii="Arial" w:eastAsia="Arial" w:hAnsi="Arial" w:cs="Arial"/>
        </w:rPr>
      </w:pPr>
      <w:bookmarkStart w:id="50" w:name="_heading=h.32hioqz" w:colFirst="0" w:colLast="0"/>
      <w:bookmarkEnd w:id="50"/>
      <w:r>
        <w:rPr>
          <w:rFonts w:ascii="Arial" w:eastAsia="Arial" w:hAnsi="Arial" w:cs="Arial"/>
        </w:rPr>
        <w:t>Será impedida de participar da comissão de seleção pessoa que, nos últimos 5 (cinco) anos, contados da data do convite de participação neste processo seletivo, tenha mantido relação jurídica com, ao menos, uma das organizações da sociedade civil participantes deste Chamamento Público;</w:t>
      </w:r>
    </w:p>
    <w:p w14:paraId="75520946" w14:textId="43248159" w:rsidR="002E7227" w:rsidRDefault="00000000" w:rsidP="00074274">
      <w:pPr>
        <w:widowControl/>
        <w:numPr>
          <w:ilvl w:val="2"/>
          <w:numId w:val="7"/>
        </w:numPr>
        <w:tabs>
          <w:tab w:val="left" w:pos="284"/>
        </w:tabs>
        <w:spacing w:before="120" w:after="120" w:line="360" w:lineRule="auto"/>
        <w:jc w:val="both"/>
        <w:rPr>
          <w:rFonts w:ascii="Arial" w:eastAsia="Arial" w:hAnsi="Arial" w:cs="Arial"/>
        </w:rPr>
      </w:pPr>
      <w:r>
        <w:rPr>
          <w:rFonts w:ascii="Arial" w:eastAsia="Arial" w:hAnsi="Arial" w:cs="Arial"/>
        </w:rPr>
        <w:t xml:space="preserve"> Deverá se declarar impedido o membro da Comissão de Seleção que se enquadre na vedação descrita no subitem </w:t>
      </w:r>
      <w:r w:rsidR="00796DCA">
        <w:rPr>
          <w:rFonts w:ascii="Arial" w:eastAsia="Arial" w:hAnsi="Arial" w:cs="Arial"/>
        </w:rPr>
        <w:t>9.5</w:t>
      </w:r>
      <w:r>
        <w:rPr>
          <w:rFonts w:ascii="Arial" w:eastAsia="Arial" w:hAnsi="Arial" w:cs="Arial"/>
        </w:rPr>
        <w:t>.</w:t>
      </w:r>
    </w:p>
    <w:p w14:paraId="673AABB4" w14:textId="083E8A42" w:rsidR="002E7227" w:rsidRDefault="00000000" w:rsidP="00074274">
      <w:pPr>
        <w:widowControl/>
        <w:numPr>
          <w:ilvl w:val="1"/>
          <w:numId w:val="7"/>
        </w:numPr>
        <w:tabs>
          <w:tab w:val="left" w:pos="284"/>
        </w:tabs>
        <w:spacing w:before="120" w:after="120" w:line="360" w:lineRule="auto"/>
        <w:jc w:val="both"/>
        <w:rPr>
          <w:rFonts w:ascii="Arial" w:eastAsia="Arial" w:hAnsi="Arial" w:cs="Arial"/>
        </w:rPr>
      </w:pPr>
      <w:r>
        <w:rPr>
          <w:rFonts w:ascii="Arial" w:eastAsia="Arial" w:hAnsi="Arial" w:cs="Arial"/>
        </w:rPr>
        <w:t xml:space="preserve">Na hipótese de ser caracterizado o impedimento de que trata o subitem </w:t>
      </w:r>
      <w:r w:rsidR="00796DCA">
        <w:rPr>
          <w:rFonts w:ascii="Arial" w:eastAsia="Arial" w:hAnsi="Arial" w:cs="Arial"/>
        </w:rPr>
        <w:t>9.5</w:t>
      </w:r>
      <w:r>
        <w:rPr>
          <w:rFonts w:ascii="Arial" w:eastAsia="Arial" w:hAnsi="Arial" w:cs="Arial"/>
        </w:rPr>
        <w:t>, deve o membro da Comissão de Seleção ser imediatamente afastado e substituído por outro que possua qualificação técnica equivalente;</w:t>
      </w:r>
    </w:p>
    <w:p w14:paraId="50D9FA2C" w14:textId="77777777" w:rsidR="002E7227" w:rsidRDefault="00000000" w:rsidP="00074274">
      <w:pPr>
        <w:widowControl/>
        <w:numPr>
          <w:ilvl w:val="1"/>
          <w:numId w:val="7"/>
        </w:numPr>
        <w:tabs>
          <w:tab w:val="left" w:pos="284"/>
        </w:tabs>
        <w:spacing w:before="120" w:after="120" w:line="360" w:lineRule="auto"/>
        <w:jc w:val="both"/>
        <w:rPr>
          <w:rFonts w:ascii="Arial" w:eastAsia="Arial" w:hAnsi="Arial" w:cs="Arial"/>
        </w:rPr>
      </w:pPr>
      <w:r>
        <w:rPr>
          <w:rFonts w:ascii="Arial" w:eastAsia="Arial" w:hAnsi="Arial" w:cs="Arial"/>
        </w:rPr>
        <w:t>Para subsidiar seus trabalhos, a Comissão de Seleção poderá solicitar assessoramento técnico de especialista que não seja membro do colegiado;</w:t>
      </w:r>
    </w:p>
    <w:p w14:paraId="555F4565" w14:textId="77777777" w:rsidR="002E7227" w:rsidRDefault="00000000" w:rsidP="00074274">
      <w:pPr>
        <w:widowControl/>
        <w:numPr>
          <w:ilvl w:val="1"/>
          <w:numId w:val="7"/>
        </w:numPr>
        <w:tabs>
          <w:tab w:val="left" w:pos="284"/>
        </w:tabs>
        <w:spacing w:before="120" w:after="120" w:line="360" w:lineRule="auto"/>
        <w:jc w:val="both"/>
        <w:rPr>
          <w:rFonts w:ascii="Arial" w:eastAsia="Arial" w:hAnsi="Arial" w:cs="Arial"/>
        </w:rPr>
      </w:pPr>
      <w:r>
        <w:rPr>
          <w:rFonts w:ascii="Arial" w:eastAsia="Arial" w:hAnsi="Arial" w:cs="Arial"/>
        </w:rPr>
        <w:t>A organização dos trabalhos de julgamento e classificação será definida pelo Coordenador da Comissão de Seleção no dia da abertura das propostas.</w:t>
      </w:r>
    </w:p>
    <w:p w14:paraId="42F6249C" w14:textId="77777777" w:rsidR="002E7227" w:rsidRDefault="00000000" w:rsidP="00074274">
      <w:pPr>
        <w:widowControl/>
        <w:numPr>
          <w:ilvl w:val="0"/>
          <w:numId w:val="7"/>
        </w:numPr>
        <w:tabs>
          <w:tab w:val="left" w:pos="284"/>
        </w:tabs>
        <w:spacing w:before="120" w:after="120" w:line="360" w:lineRule="auto"/>
        <w:jc w:val="both"/>
        <w:rPr>
          <w:rFonts w:ascii="Arial" w:eastAsia="Arial" w:hAnsi="Arial" w:cs="Arial"/>
        </w:rPr>
      </w:pPr>
      <w:r>
        <w:rPr>
          <w:rFonts w:ascii="Arial" w:eastAsia="Arial" w:hAnsi="Arial" w:cs="Arial"/>
          <w:b/>
          <w:color w:val="000000"/>
        </w:rPr>
        <w:t>DA SELEÇÃO E DA CLASSIFICAÇÃO</w:t>
      </w:r>
    </w:p>
    <w:p w14:paraId="77E7443E" w14:textId="77777777" w:rsidR="002E7227" w:rsidRDefault="00000000" w:rsidP="00074274">
      <w:pPr>
        <w:widowControl/>
        <w:numPr>
          <w:ilvl w:val="1"/>
          <w:numId w:val="7"/>
        </w:numPr>
        <w:tabs>
          <w:tab w:val="left" w:pos="284"/>
        </w:tabs>
        <w:spacing w:before="120" w:after="120" w:line="360" w:lineRule="auto"/>
        <w:jc w:val="both"/>
        <w:rPr>
          <w:rFonts w:ascii="Arial" w:eastAsia="Arial" w:hAnsi="Arial" w:cs="Arial"/>
        </w:rPr>
      </w:pPr>
      <w:bookmarkStart w:id="51" w:name="_heading=h.1hmsyys" w:colFirst="0" w:colLast="0"/>
      <w:bookmarkEnd w:id="51"/>
      <w:r>
        <w:rPr>
          <w:rFonts w:ascii="Arial" w:eastAsia="Arial" w:hAnsi="Arial" w:cs="Arial"/>
          <w:color w:val="000000"/>
        </w:rPr>
        <w:lastRenderedPageBreak/>
        <w:t>As propostas de Plano de Trabalh</w:t>
      </w:r>
      <w:r>
        <w:rPr>
          <w:rFonts w:ascii="Arial" w:eastAsia="Arial" w:hAnsi="Arial" w:cs="Arial"/>
        </w:rPr>
        <w:t xml:space="preserve">o, que atenderem ao disposto no item 9, </w:t>
      </w:r>
      <w:r>
        <w:rPr>
          <w:rFonts w:ascii="Arial" w:eastAsia="Arial" w:hAnsi="Arial" w:cs="Arial"/>
          <w:color w:val="000000"/>
        </w:rPr>
        <w:t xml:space="preserve">serão analisadas e julgadas pela Comissão de Seleção em até </w:t>
      </w:r>
      <w:r w:rsidRPr="007553E1">
        <w:rPr>
          <w:rFonts w:ascii="Arial" w:eastAsia="Arial" w:hAnsi="Arial" w:cs="Arial"/>
        </w:rPr>
        <w:t>07</w:t>
      </w:r>
      <w:r w:rsidRPr="007553E1">
        <w:rPr>
          <w:rFonts w:ascii="Arial" w:eastAsia="Arial" w:hAnsi="Arial" w:cs="Arial"/>
          <w:color w:val="000000"/>
        </w:rPr>
        <w:t xml:space="preserve"> (</w:t>
      </w:r>
      <w:r w:rsidRPr="007553E1">
        <w:rPr>
          <w:rFonts w:ascii="Arial" w:eastAsia="Arial" w:hAnsi="Arial" w:cs="Arial"/>
        </w:rPr>
        <w:t>sete</w:t>
      </w:r>
      <w:r w:rsidRPr="007553E1">
        <w:rPr>
          <w:rFonts w:ascii="Arial" w:eastAsia="Arial" w:hAnsi="Arial" w:cs="Arial"/>
          <w:color w:val="000000"/>
        </w:rPr>
        <w:t>) dias</w:t>
      </w:r>
      <w:r>
        <w:rPr>
          <w:rFonts w:ascii="Arial" w:eastAsia="Arial" w:hAnsi="Arial" w:cs="Arial"/>
          <w:color w:val="000000"/>
        </w:rPr>
        <w:t xml:space="preserve"> </w:t>
      </w:r>
      <w:r>
        <w:rPr>
          <w:rFonts w:ascii="Arial" w:eastAsia="Arial" w:hAnsi="Arial" w:cs="Arial"/>
        </w:rPr>
        <w:t>úteis</w:t>
      </w:r>
      <w:r>
        <w:rPr>
          <w:rFonts w:ascii="Arial" w:eastAsia="Arial" w:hAnsi="Arial" w:cs="Arial"/>
          <w:color w:val="000000"/>
        </w:rPr>
        <w:t xml:space="preserve"> e receberão pontuação de acordo com os critérios de julgamento con</w:t>
      </w:r>
      <w:r>
        <w:rPr>
          <w:rFonts w:ascii="Arial" w:eastAsia="Arial" w:hAnsi="Arial" w:cs="Arial"/>
        </w:rPr>
        <w:t>tidos na</w:t>
      </w:r>
      <w:r>
        <w:rPr>
          <w:rFonts w:ascii="Arial" w:eastAsia="Arial" w:hAnsi="Arial" w:cs="Arial"/>
          <w:color w:val="000000"/>
        </w:rPr>
        <w:t xml:space="preserve"> tabela descrita no subitem 11.1.2:</w:t>
      </w:r>
    </w:p>
    <w:p w14:paraId="7E31FAFA" w14:textId="77777777" w:rsidR="002E7227" w:rsidRDefault="00000000" w:rsidP="00074274">
      <w:pPr>
        <w:widowControl/>
        <w:numPr>
          <w:ilvl w:val="2"/>
          <w:numId w:val="7"/>
        </w:numPr>
        <w:tabs>
          <w:tab w:val="left" w:pos="284"/>
        </w:tabs>
        <w:spacing w:before="120" w:after="120" w:line="360" w:lineRule="auto"/>
        <w:jc w:val="both"/>
        <w:rPr>
          <w:rFonts w:ascii="Arial" w:eastAsia="Arial" w:hAnsi="Arial" w:cs="Arial"/>
        </w:rPr>
      </w:pPr>
      <w:r>
        <w:rPr>
          <w:rFonts w:ascii="Arial" w:eastAsia="Arial" w:hAnsi="Arial" w:cs="Arial"/>
        </w:rPr>
        <w:t xml:space="preserve"> A contagem do prazo de análise iniciar-se-á a partir do primeiro dia útil subsequente ao final do prazo para recebimento das propostas;</w:t>
      </w:r>
    </w:p>
    <w:p w14:paraId="5E763DC8" w14:textId="77777777" w:rsidR="002E7227" w:rsidRDefault="00000000" w:rsidP="00074274">
      <w:pPr>
        <w:widowControl/>
        <w:numPr>
          <w:ilvl w:val="2"/>
          <w:numId w:val="7"/>
        </w:numPr>
        <w:tabs>
          <w:tab w:val="left" w:pos="284"/>
        </w:tabs>
        <w:spacing w:before="120" w:after="120" w:line="360" w:lineRule="auto"/>
        <w:jc w:val="both"/>
        <w:rPr>
          <w:rFonts w:ascii="Arial" w:eastAsia="Arial" w:hAnsi="Arial" w:cs="Arial"/>
        </w:rPr>
      </w:pPr>
      <w:bookmarkStart w:id="52" w:name="_heading=h.41mghml" w:colFirst="0" w:colLast="0"/>
      <w:bookmarkEnd w:id="52"/>
      <w:r>
        <w:rPr>
          <w:rFonts w:ascii="Arial" w:eastAsia="Arial" w:hAnsi="Arial" w:cs="Arial"/>
        </w:rPr>
        <w:t xml:space="preserve"> Tabela com critérios de julgamento:</w:t>
      </w:r>
    </w:p>
    <w:p w14:paraId="792D1052" w14:textId="77777777" w:rsidR="002E7227" w:rsidRDefault="002E7227">
      <w:pPr>
        <w:widowControl/>
        <w:tabs>
          <w:tab w:val="left" w:pos="284"/>
        </w:tabs>
        <w:spacing w:before="120" w:after="120" w:line="360" w:lineRule="auto"/>
        <w:ind w:left="1701"/>
        <w:jc w:val="both"/>
        <w:rPr>
          <w:rFonts w:ascii="Arial" w:eastAsia="Arial" w:hAnsi="Arial" w:cs="Arial"/>
        </w:rPr>
      </w:pPr>
    </w:p>
    <w:tbl>
      <w:tblPr>
        <w:tblStyle w:val="af"/>
        <w:tblW w:w="100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0"/>
        <w:gridCol w:w="2160"/>
        <w:gridCol w:w="5310"/>
        <w:gridCol w:w="1125"/>
      </w:tblGrid>
      <w:tr w:rsidR="002E7227" w14:paraId="6310B591" w14:textId="77777777">
        <w:trPr>
          <w:trHeight w:val="630"/>
          <w:jc w:val="center"/>
        </w:trPr>
        <w:tc>
          <w:tcPr>
            <w:tcW w:w="1410" w:type="dxa"/>
            <w:shd w:val="clear" w:color="auto" w:fill="auto"/>
            <w:vAlign w:val="center"/>
          </w:tcPr>
          <w:p w14:paraId="50D824DB" w14:textId="77777777" w:rsidR="002E7227" w:rsidRDefault="002E7227">
            <w:pPr>
              <w:spacing w:line="360" w:lineRule="auto"/>
              <w:jc w:val="center"/>
              <w:rPr>
                <w:rFonts w:ascii="Arial" w:eastAsia="Arial" w:hAnsi="Arial" w:cs="Arial"/>
                <w:b/>
              </w:rPr>
            </w:pPr>
          </w:p>
        </w:tc>
        <w:tc>
          <w:tcPr>
            <w:tcW w:w="2160" w:type="dxa"/>
            <w:shd w:val="clear" w:color="auto" w:fill="auto"/>
            <w:vAlign w:val="center"/>
          </w:tcPr>
          <w:p w14:paraId="0F0AC432" w14:textId="77777777" w:rsidR="002E7227" w:rsidRDefault="00000000">
            <w:pPr>
              <w:spacing w:line="360" w:lineRule="auto"/>
              <w:jc w:val="center"/>
              <w:rPr>
                <w:rFonts w:ascii="Arial" w:eastAsia="Arial" w:hAnsi="Arial" w:cs="Arial"/>
                <w:b/>
              </w:rPr>
            </w:pPr>
            <w:r>
              <w:rPr>
                <w:rFonts w:ascii="Arial" w:eastAsia="Arial" w:hAnsi="Arial" w:cs="Arial"/>
                <w:b/>
              </w:rPr>
              <w:t>EIXOS</w:t>
            </w:r>
          </w:p>
        </w:tc>
        <w:tc>
          <w:tcPr>
            <w:tcW w:w="5310" w:type="dxa"/>
            <w:shd w:val="clear" w:color="auto" w:fill="auto"/>
            <w:vAlign w:val="center"/>
          </w:tcPr>
          <w:p w14:paraId="2B157574" w14:textId="77777777" w:rsidR="002E7227" w:rsidRDefault="00000000">
            <w:pPr>
              <w:spacing w:line="360" w:lineRule="auto"/>
              <w:jc w:val="center"/>
              <w:rPr>
                <w:rFonts w:ascii="Arial" w:eastAsia="Arial" w:hAnsi="Arial" w:cs="Arial"/>
                <w:b/>
              </w:rPr>
            </w:pPr>
            <w:r>
              <w:rPr>
                <w:rFonts w:ascii="Arial" w:eastAsia="Arial" w:hAnsi="Arial" w:cs="Arial"/>
                <w:b/>
              </w:rPr>
              <w:t>CRITÉRIOS</w:t>
            </w:r>
          </w:p>
        </w:tc>
        <w:tc>
          <w:tcPr>
            <w:tcW w:w="1125" w:type="dxa"/>
            <w:shd w:val="clear" w:color="auto" w:fill="auto"/>
            <w:vAlign w:val="center"/>
          </w:tcPr>
          <w:p w14:paraId="71479AF6" w14:textId="77777777" w:rsidR="002E7227" w:rsidRDefault="00000000">
            <w:pPr>
              <w:spacing w:line="360" w:lineRule="auto"/>
              <w:jc w:val="center"/>
              <w:rPr>
                <w:rFonts w:ascii="Arial" w:eastAsia="Arial" w:hAnsi="Arial" w:cs="Arial"/>
                <w:b/>
              </w:rPr>
            </w:pPr>
            <w:r>
              <w:rPr>
                <w:rFonts w:ascii="Arial" w:eastAsia="Arial" w:hAnsi="Arial" w:cs="Arial"/>
                <w:b/>
              </w:rPr>
              <w:t>PESO</w:t>
            </w:r>
          </w:p>
        </w:tc>
      </w:tr>
      <w:tr w:rsidR="002E7227" w14:paraId="45C2C872" w14:textId="77777777">
        <w:trPr>
          <w:trHeight w:val="630"/>
          <w:jc w:val="center"/>
        </w:trPr>
        <w:tc>
          <w:tcPr>
            <w:tcW w:w="10005" w:type="dxa"/>
            <w:gridSpan w:val="4"/>
            <w:shd w:val="clear" w:color="auto" w:fill="auto"/>
            <w:vAlign w:val="center"/>
          </w:tcPr>
          <w:p w14:paraId="13127297" w14:textId="77777777" w:rsidR="002E7227" w:rsidRDefault="00000000">
            <w:pPr>
              <w:spacing w:line="360" w:lineRule="auto"/>
              <w:jc w:val="center"/>
              <w:rPr>
                <w:rFonts w:ascii="Arial" w:eastAsia="Arial" w:hAnsi="Arial" w:cs="Arial"/>
                <w:b/>
              </w:rPr>
            </w:pPr>
            <w:r>
              <w:rPr>
                <w:rFonts w:ascii="Arial" w:eastAsia="Arial" w:hAnsi="Arial" w:cs="Arial"/>
                <w:b/>
              </w:rPr>
              <w:t>PLANO PEDAGÓGICO ATÉ 60 PONTOS</w:t>
            </w:r>
          </w:p>
        </w:tc>
      </w:tr>
      <w:tr w:rsidR="002E7227" w14:paraId="7BED3BC9" w14:textId="77777777">
        <w:trPr>
          <w:trHeight w:val="855"/>
          <w:jc w:val="center"/>
        </w:trPr>
        <w:tc>
          <w:tcPr>
            <w:tcW w:w="1410" w:type="dxa"/>
            <w:vMerge w:val="restart"/>
            <w:vAlign w:val="center"/>
          </w:tcPr>
          <w:p w14:paraId="5C90A317" w14:textId="77777777" w:rsidR="002E7227" w:rsidRDefault="002E7227">
            <w:pPr>
              <w:spacing w:line="360" w:lineRule="auto"/>
              <w:rPr>
                <w:rFonts w:ascii="Arial" w:eastAsia="Arial" w:hAnsi="Arial" w:cs="Arial"/>
              </w:rPr>
            </w:pPr>
          </w:p>
          <w:p w14:paraId="33CD95DA" w14:textId="77777777" w:rsidR="002E7227" w:rsidRDefault="002E7227">
            <w:pPr>
              <w:spacing w:line="360" w:lineRule="auto"/>
              <w:rPr>
                <w:rFonts w:ascii="Arial" w:eastAsia="Arial" w:hAnsi="Arial" w:cs="Arial"/>
              </w:rPr>
            </w:pPr>
          </w:p>
          <w:p w14:paraId="70FAA6A2" w14:textId="77777777" w:rsidR="002E7227" w:rsidRDefault="002E7227">
            <w:pPr>
              <w:spacing w:line="360" w:lineRule="auto"/>
              <w:rPr>
                <w:rFonts w:ascii="Arial" w:eastAsia="Arial" w:hAnsi="Arial" w:cs="Arial"/>
              </w:rPr>
            </w:pPr>
          </w:p>
          <w:p w14:paraId="5AD777E8" w14:textId="77777777" w:rsidR="002E7227" w:rsidRDefault="002E7227">
            <w:pPr>
              <w:spacing w:line="360" w:lineRule="auto"/>
              <w:rPr>
                <w:rFonts w:ascii="Arial" w:eastAsia="Arial" w:hAnsi="Arial" w:cs="Arial"/>
              </w:rPr>
            </w:pPr>
          </w:p>
          <w:p w14:paraId="171FDE38" w14:textId="77777777" w:rsidR="002E7227" w:rsidRDefault="002E7227">
            <w:pPr>
              <w:spacing w:line="360" w:lineRule="auto"/>
              <w:rPr>
                <w:rFonts w:ascii="Arial" w:eastAsia="Arial" w:hAnsi="Arial" w:cs="Arial"/>
              </w:rPr>
            </w:pPr>
          </w:p>
          <w:p w14:paraId="3C9CC324" w14:textId="77777777" w:rsidR="002E7227" w:rsidRDefault="002E7227">
            <w:pPr>
              <w:spacing w:line="360" w:lineRule="auto"/>
              <w:rPr>
                <w:rFonts w:ascii="Arial" w:eastAsia="Arial" w:hAnsi="Arial" w:cs="Arial"/>
              </w:rPr>
            </w:pPr>
          </w:p>
          <w:p w14:paraId="64F709C7" w14:textId="77777777" w:rsidR="002E7227" w:rsidRDefault="002E7227">
            <w:pPr>
              <w:spacing w:line="360" w:lineRule="auto"/>
              <w:rPr>
                <w:rFonts w:ascii="Arial" w:eastAsia="Arial" w:hAnsi="Arial" w:cs="Arial"/>
              </w:rPr>
            </w:pPr>
          </w:p>
          <w:p w14:paraId="743EFEFE" w14:textId="77777777" w:rsidR="002E7227" w:rsidRDefault="002E7227">
            <w:pPr>
              <w:spacing w:line="360" w:lineRule="auto"/>
              <w:rPr>
                <w:rFonts w:ascii="Arial" w:eastAsia="Arial" w:hAnsi="Arial" w:cs="Arial"/>
              </w:rPr>
            </w:pPr>
          </w:p>
          <w:p w14:paraId="2FC93F19" w14:textId="77777777" w:rsidR="002E7227" w:rsidRDefault="002E7227">
            <w:pPr>
              <w:spacing w:line="360" w:lineRule="auto"/>
              <w:rPr>
                <w:rFonts w:ascii="Arial" w:eastAsia="Arial" w:hAnsi="Arial" w:cs="Arial"/>
              </w:rPr>
            </w:pPr>
          </w:p>
          <w:p w14:paraId="5686806A" w14:textId="77777777" w:rsidR="002E7227" w:rsidRDefault="002E7227">
            <w:pPr>
              <w:spacing w:line="360" w:lineRule="auto"/>
              <w:rPr>
                <w:rFonts w:ascii="Arial" w:eastAsia="Arial" w:hAnsi="Arial" w:cs="Arial"/>
              </w:rPr>
            </w:pPr>
          </w:p>
          <w:p w14:paraId="00F956A7" w14:textId="77777777" w:rsidR="002E7227" w:rsidRDefault="002E7227">
            <w:pPr>
              <w:spacing w:line="360" w:lineRule="auto"/>
              <w:rPr>
                <w:rFonts w:ascii="Arial" w:eastAsia="Arial" w:hAnsi="Arial" w:cs="Arial"/>
              </w:rPr>
            </w:pPr>
          </w:p>
          <w:p w14:paraId="787DE69B" w14:textId="77777777" w:rsidR="002E7227" w:rsidRDefault="002E7227">
            <w:pPr>
              <w:spacing w:line="360" w:lineRule="auto"/>
              <w:rPr>
                <w:rFonts w:ascii="Arial" w:eastAsia="Arial" w:hAnsi="Arial" w:cs="Arial"/>
              </w:rPr>
            </w:pPr>
          </w:p>
          <w:p w14:paraId="1104D361" w14:textId="77777777" w:rsidR="002E7227" w:rsidRDefault="002E7227">
            <w:pPr>
              <w:spacing w:line="360" w:lineRule="auto"/>
              <w:rPr>
                <w:rFonts w:ascii="Arial" w:eastAsia="Arial" w:hAnsi="Arial" w:cs="Arial"/>
              </w:rPr>
            </w:pPr>
          </w:p>
          <w:p w14:paraId="012DF40D" w14:textId="77777777" w:rsidR="002E7227" w:rsidRDefault="002E7227">
            <w:pPr>
              <w:spacing w:line="360" w:lineRule="auto"/>
              <w:rPr>
                <w:rFonts w:ascii="Arial" w:eastAsia="Arial" w:hAnsi="Arial" w:cs="Arial"/>
              </w:rPr>
            </w:pPr>
          </w:p>
          <w:p w14:paraId="5AF858F5" w14:textId="77777777" w:rsidR="002E7227" w:rsidRDefault="002E7227">
            <w:pPr>
              <w:spacing w:line="360" w:lineRule="auto"/>
              <w:rPr>
                <w:rFonts w:ascii="Arial" w:eastAsia="Arial" w:hAnsi="Arial" w:cs="Arial"/>
              </w:rPr>
            </w:pPr>
          </w:p>
          <w:p w14:paraId="04799EBA" w14:textId="77777777" w:rsidR="002E7227" w:rsidRDefault="002E7227">
            <w:pPr>
              <w:spacing w:line="360" w:lineRule="auto"/>
              <w:rPr>
                <w:rFonts w:ascii="Arial" w:eastAsia="Arial" w:hAnsi="Arial" w:cs="Arial"/>
              </w:rPr>
            </w:pPr>
          </w:p>
          <w:p w14:paraId="48CAFDD7" w14:textId="77777777" w:rsidR="002E7227" w:rsidRDefault="00000000">
            <w:pPr>
              <w:spacing w:line="360" w:lineRule="auto"/>
              <w:jc w:val="center"/>
              <w:rPr>
                <w:rFonts w:ascii="Arial" w:eastAsia="Arial" w:hAnsi="Arial" w:cs="Arial"/>
                <w:b/>
              </w:rPr>
            </w:pPr>
            <w:r>
              <w:rPr>
                <w:rFonts w:ascii="Arial" w:eastAsia="Arial" w:hAnsi="Arial" w:cs="Arial"/>
                <w:b/>
              </w:rPr>
              <w:t>Plano de Trabalho</w:t>
            </w:r>
          </w:p>
          <w:p w14:paraId="2E790AC1" w14:textId="77777777" w:rsidR="002E7227" w:rsidRDefault="002E7227">
            <w:pPr>
              <w:spacing w:line="360" w:lineRule="auto"/>
              <w:rPr>
                <w:rFonts w:ascii="Arial" w:eastAsia="Arial" w:hAnsi="Arial" w:cs="Arial"/>
              </w:rPr>
            </w:pPr>
          </w:p>
          <w:p w14:paraId="749E6C4C" w14:textId="77777777" w:rsidR="002E7227" w:rsidRDefault="002E7227">
            <w:pPr>
              <w:spacing w:line="360" w:lineRule="auto"/>
              <w:rPr>
                <w:rFonts w:ascii="Arial" w:eastAsia="Arial" w:hAnsi="Arial" w:cs="Arial"/>
              </w:rPr>
            </w:pPr>
          </w:p>
          <w:p w14:paraId="7CAD85CF" w14:textId="77777777" w:rsidR="002E7227" w:rsidRDefault="002E7227">
            <w:pPr>
              <w:spacing w:line="360" w:lineRule="auto"/>
              <w:rPr>
                <w:rFonts w:ascii="Arial" w:eastAsia="Arial" w:hAnsi="Arial" w:cs="Arial"/>
              </w:rPr>
            </w:pPr>
          </w:p>
          <w:p w14:paraId="27F34D1D" w14:textId="77777777" w:rsidR="002E7227" w:rsidRDefault="002E7227">
            <w:pPr>
              <w:spacing w:line="360" w:lineRule="auto"/>
              <w:rPr>
                <w:rFonts w:ascii="Arial" w:eastAsia="Arial" w:hAnsi="Arial" w:cs="Arial"/>
              </w:rPr>
            </w:pPr>
          </w:p>
          <w:p w14:paraId="3BE20F34" w14:textId="77777777" w:rsidR="002E7227" w:rsidRDefault="002E7227">
            <w:pPr>
              <w:spacing w:line="360" w:lineRule="auto"/>
              <w:rPr>
                <w:rFonts w:ascii="Arial" w:eastAsia="Arial" w:hAnsi="Arial" w:cs="Arial"/>
              </w:rPr>
            </w:pPr>
          </w:p>
          <w:p w14:paraId="6A6E042C" w14:textId="77777777" w:rsidR="002E7227" w:rsidRDefault="002E7227">
            <w:pPr>
              <w:spacing w:line="360" w:lineRule="auto"/>
              <w:rPr>
                <w:rFonts w:ascii="Arial" w:eastAsia="Arial" w:hAnsi="Arial" w:cs="Arial"/>
              </w:rPr>
            </w:pPr>
          </w:p>
          <w:p w14:paraId="19A2F45D" w14:textId="77777777" w:rsidR="002E7227" w:rsidRDefault="002E7227">
            <w:pPr>
              <w:spacing w:line="360" w:lineRule="auto"/>
              <w:rPr>
                <w:rFonts w:ascii="Arial" w:eastAsia="Arial" w:hAnsi="Arial" w:cs="Arial"/>
              </w:rPr>
            </w:pPr>
          </w:p>
          <w:p w14:paraId="1B85483D" w14:textId="77777777" w:rsidR="002E7227" w:rsidRDefault="002E7227">
            <w:pPr>
              <w:spacing w:line="360" w:lineRule="auto"/>
              <w:rPr>
                <w:rFonts w:ascii="Arial" w:eastAsia="Arial" w:hAnsi="Arial" w:cs="Arial"/>
              </w:rPr>
            </w:pPr>
          </w:p>
          <w:p w14:paraId="63310554" w14:textId="77777777" w:rsidR="002E7227" w:rsidRDefault="002E7227">
            <w:pPr>
              <w:spacing w:line="360" w:lineRule="auto"/>
              <w:rPr>
                <w:rFonts w:ascii="Arial" w:eastAsia="Arial" w:hAnsi="Arial" w:cs="Arial"/>
              </w:rPr>
            </w:pPr>
          </w:p>
          <w:p w14:paraId="6AA6580E" w14:textId="77777777" w:rsidR="002E7227" w:rsidRDefault="002E7227">
            <w:pPr>
              <w:spacing w:line="360" w:lineRule="auto"/>
              <w:rPr>
                <w:rFonts w:ascii="Arial" w:eastAsia="Arial" w:hAnsi="Arial" w:cs="Arial"/>
              </w:rPr>
            </w:pPr>
          </w:p>
          <w:p w14:paraId="0A8D0A8C" w14:textId="77777777" w:rsidR="002E7227" w:rsidRDefault="002E7227">
            <w:pPr>
              <w:spacing w:line="360" w:lineRule="auto"/>
              <w:rPr>
                <w:rFonts w:ascii="Arial" w:eastAsia="Arial" w:hAnsi="Arial" w:cs="Arial"/>
              </w:rPr>
            </w:pPr>
          </w:p>
          <w:p w14:paraId="5FDA6131" w14:textId="77777777" w:rsidR="002E7227" w:rsidRDefault="002E7227">
            <w:pPr>
              <w:spacing w:line="360" w:lineRule="auto"/>
              <w:rPr>
                <w:rFonts w:ascii="Arial" w:eastAsia="Arial" w:hAnsi="Arial" w:cs="Arial"/>
              </w:rPr>
            </w:pPr>
          </w:p>
          <w:p w14:paraId="57CF87D1" w14:textId="77777777" w:rsidR="002E7227" w:rsidRDefault="002E7227">
            <w:pPr>
              <w:spacing w:line="360" w:lineRule="auto"/>
              <w:rPr>
                <w:rFonts w:ascii="Arial" w:eastAsia="Arial" w:hAnsi="Arial" w:cs="Arial"/>
              </w:rPr>
            </w:pPr>
          </w:p>
          <w:p w14:paraId="4F9A2FCC" w14:textId="77777777" w:rsidR="002E7227" w:rsidRDefault="002E7227">
            <w:pPr>
              <w:spacing w:line="360" w:lineRule="auto"/>
              <w:rPr>
                <w:rFonts w:ascii="Arial" w:eastAsia="Arial" w:hAnsi="Arial" w:cs="Arial"/>
              </w:rPr>
            </w:pPr>
          </w:p>
          <w:p w14:paraId="69287AE6" w14:textId="77777777" w:rsidR="002E7227" w:rsidRDefault="002E7227">
            <w:pPr>
              <w:spacing w:line="360" w:lineRule="auto"/>
              <w:rPr>
                <w:rFonts w:ascii="Arial" w:eastAsia="Arial" w:hAnsi="Arial" w:cs="Arial"/>
              </w:rPr>
            </w:pPr>
          </w:p>
          <w:p w14:paraId="50FFC8EF" w14:textId="77777777" w:rsidR="002E7227" w:rsidRDefault="002E7227">
            <w:pPr>
              <w:spacing w:line="360" w:lineRule="auto"/>
              <w:rPr>
                <w:rFonts w:ascii="Arial" w:eastAsia="Arial" w:hAnsi="Arial" w:cs="Arial"/>
              </w:rPr>
            </w:pPr>
          </w:p>
          <w:p w14:paraId="7FCC4A91" w14:textId="77777777" w:rsidR="002E7227" w:rsidRDefault="002E7227">
            <w:pPr>
              <w:spacing w:line="360" w:lineRule="auto"/>
              <w:rPr>
                <w:rFonts w:ascii="Arial" w:eastAsia="Arial" w:hAnsi="Arial" w:cs="Arial"/>
              </w:rPr>
            </w:pPr>
          </w:p>
          <w:p w14:paraId="5B55A365" w14:textId="77777777" w:rsidR="002E7227" w:rsidRDefault="002E7227">
            <w:pPr>
              <w:spacing w:line="360" w:lineRule="auto"/>
              <w:rPr>
                <w:rFonts w:ascii="Arial" w:eastAsia="Arial" w:hAnsi="Arial" w:cs="Arial"/>
              </w:rPr>
            </w:pPr>
          </w:p>
          <w:p w14:paraId="7F6A4A4E" w14:textId="77777777" w:rsidR="002E7227" w:rsidRDefault="002E7227">
            <w:pPr>
              <w:spacing w:line="360" w:lineRule="auto"/>
              <w:rPr>
                <w:rFonts w:ascii="Arial" w:eastAsia="Arial" w:hAnsi="Arial" w:cs="Arial"/>
              </w:rPr>
            </w:pPr>
          </w:p>
          <w:p w14:paraId="2BB192C4" w14:textId="77777777" w:rsidR="002E7227" w:rsidRDefault="002E7227">
            <w:pPr>
              <w:spacing w:line="360" w:lineRule="auto"/>
              <w:rPr>
                <w:rFonts w:ascii="Arial" w:eastAsia="Arial" w:hAnsi="Arial" w:cs="Arial"/>
              </w:rPr>
            </w:pPr>
          </w:p>
          <w:p w14:paraId="56582991" w14:textId="77777777" w:rsidR="002E7227" w:rsidRDefault="002E7227">
            <w:pPr>
              <w:spacing w:line="360" w:lineRule="auto"/>
              <w:rPr>
                <w:rFonts w:ascii="Arial" w:eastAsia="Arial" w:hAnsi="Arial" w:cs="Arial"/>
              </w:rPr>
            </w:pPr>
          </w:p>
          <w:p w14:paraId="0F3F7AA4" w14:textId="77777777" w:rsidR="002E7227" w:rsidRDefault="002E7227">
            <w:pPr>
              <w:spacing w:line="360" w:lineRule="auto"/>
              <w:rPr>
                <w:rFonts w:ascii="Arial" w:eastAsia="Arial" w:hAnsi="Arial" w:cs="Arial"/>
              </w:rPr>
            </w:pPr>
          </w:p>
          <w:p w14:paraId="1150ACB0" w14:textId="77777777" w:rsidR="002E7227" w:rsidRDefault="002E7227">
            <w:pPr>
              <w:spacing w:line="360" w:lineRule="auto"/>
              <w:rPr>
                <w:rFonts w:ascii="Arial" w:eastAsia="Arial" w:hAnsi="Arial" w:cs="Arial"/>
              </w:rPr>
            </w:pPr>
          </w:p>
          <w:p w14:paraId="5EFD9DDF" w14:textId="77777777" w:rsidR="002E7227" w:rsidRDefault="002E7227">
            <w:pPr>
              <w:spacing w:line="360" w:lineRule="auto"/>
              <w:rPr>
                <w:rFonts w:ascii="Arial" w:eastAsia="Arial" w:hAnsi="Arial" w:cs="Arial"/>
              </w:rPr>
            </w:pPr>
          </w:p>
          <w:p w14:paraId="429E6E38" w14:textId="77777777" w:rsidR="002E7227" w:rsidRDefault="002E7227">
            <w:pPr>
              <w:spacing w:line="360" w:lineRule="auto"/>
              <w:rPr>
                <w:rFonts w:ascii="Arial" w:eastAsia="Arial" w:hAnsi="Arial" w:cs="Arial"/>
              </w:rPr>
            </w:pPr>
          </w:p>
          <w:p w14:paraId="52F73DFF" w14:textId="77777777" w:rsidR="002E7227" w:rsidRDefault="002E7227">
            <w:pPr>
              <w:spacing w:line="360" w:lineRule="auto"/>
              <w:rPr>
                <w:rFonts w:ascii="Arial" w:eastAsia="Arial" w:hAnsi="Arial" w:cs="Arial"/>
              </w:rPr>
            </w:pPr>
          </w:p>
          <w:p w14:paraId="72124FCD" w14:textId="77777777" w:rsidR="002E7227" w:rsidRDefault="002E7227">
            <w:pPr>
              <w:spacing w:line="360" w:lineRule="auto"/>
              <w:rPr>
                <w:rFonts w:ascii="Arial" w:eastAsia="Arial" w:hAnsi="Arial" w:cs="Arial"/>
              </w:rPr>
            </w:pPr>
          </w:p>
          <w:p w14:paraId="438C6874" w14:textId="77777777" w:rsidR="002E7227" w:rsidRDefault="002E7227">
            <w:pPr>
              <w:spacing w:line="360" w:lineRule="auto"/>
              <w:rPr>
                <w:rFonts w:ascii="Arial" w:eastAsia="Arial" w:hAnsi="Arial" w:cs="Arial"/>
              </w:rPr>
            </w:pPr>
          </w:p>
          <w:p w14:paraId="7C900314" w14:textId="77777777" w:rsidR="002E7227" w:rsidRDefault="002E7227">
            <w:pPr>
              <w:spacing w:line="360" w:lineRule="auto"/>
              <w:rPr>
                <w:rFonts w:ascii="Arial" w:eastAsia="Arial" w:hAnsi="Arial" w:cs="Arial"/>
              </w:rPr>
            </w:pPr>
          </w:p>
          <w:p w14:paraId="3BD30768" w14:textId="77777777" w:rsidR="002E7227" w:rsidRDefault="002E7227">
            <w:pPr>
              <w:spacing w:line="360" w:lineRule="auto"/>
              <w:rPr>
                <w:rFonts w:ascii="Arial" w:eastAsia="Arial" w:hAnsi="Arial" w:cs="Arial"/>
              </w:rPr>
            </w:pPr>
          </w:p>
          <w:p w14:paraId="29D00569" w14:textId="77777777" w:rsidR="002E7227" w:rsidRDefault="002E7227">
            <w:pPr>
              <w:spacing w:line="360" w:lineRule="auto"/>
              <w:rPr>
                <w:rFonts w:ascii="Arial" w:eastAsia="Arial" w:hAnsi="Arial" w:cs="Arial"/>
              </w:rPr>
            </w:pPr>
          </w:p>
          <w:p w14:paraId="2C6C64D0" w14:textId="77777777" w:rsidR="002E7227" w:rsidRDefault="002E7227">
            <w:pPr>
              <w:spacing w:line="360" w:lineRule="auto"/>
              <w:rPr>
                <w:rFonts w:ascii="Arial" w:eastAsia="Arial" w:hAnsi="Arial" w:cs="Arial"/>
              </w:rPr>
            </w:pPr>
          </w:p>
          <w:p w14:paraId="556446F8" w14:textId="77777777" w:rsidR="002E7227" w:rsidRDefault="002E7227">
            <w:pPr>
              <w:spacing w:line="360" w:lineRule="auto"/>
              <w:rPr>
                <w:rFonts w:ascii="Arial" w:eastAsia="Arial" w:hAnsi="Arial" w:cs="Arial"/>
              </w:rPr>
            </w:pPr>
          </w:p>
          <w:p w14:paraId="030375E8" w14:textId="77777777" w:rsidR="002E7227" w:rsidRDefault="002E7227">
            <w:pPr>
              <w:spacing w:line="360" w:lineRule="auto"/>
              <w:rPr>
                <w:rFonts w:ascii="Arial" w:eastAsia="Arial" w:hAnsi="Arial" w:cs="Arial"/>
              </w:rPr>
            </w:pPr>
          </w:p>
          <w:p w14:paraId="36CF08A5" w14:textId="77777777" w:rsidR="002E7227" w:rsidRDefault="002E7227">
            <w:pPr>
              <w:spacing w:line="360" w:lineRule="auto"/>
              <w:rPr>
                <w:rFonts w:ascii="Arial" w:eastAsia="Arial" w:hAnsi="Arial" w:cs="Arial"/>
              </w:rPr>
            </w:pPr>
          </w:p>
          <w:p w14:paraId="3F8B60BC" w14:textId="77777777" w:rsidR="002E7227" w:rsidRDefault="002E7227">
            <w:pPr>
              <w:spacing w:line="360" w:lineRule="auto"/>
              <w:rPr>
                <w:rFonts w:ascii="Arial" w:eastAsia="Arial" w:hAnsi="Arial" w:cs="Arial"/>
              </w:rPr>
            </w:pPr>
          </w:p>
          <w:p w14:paraId="610ADF04" w14:textId="77777777" w:rsidR="002E7227" w:rsidRDefault="002E7227">
            <w:pPr>
              <w:spacing w:line="360" w:lineRule="auto"/>
              <w:rPr>
                <w:rFonts w:ascii="Arial" w:eastAsia="Arial" w:hAnsi="Arial" w:cs="Arial"/>
              </w:rPr>
            </w:pPr>
          </w:p>
          <w:p w14:paraId="791A8AAB" w14:textId="77777777" w:rsidR="002E7227" w:rsidRDefault="002E7227">
            <w:pPr>
              <w:spacing w:line="360" w:lineRule="auto"/>
              <w:rPr>
                <w:rFonts w:ascii="Arial" w:eastAsia="Arial" w:hAnsi="Arial" w:cs="Arial"/>
              </w:rPr>
            </w:pPr>
          </w:p>
          <w:p w14:paraId="0A46C9BF" w14:textId="77777777" w:rsidR="002E7227" w:rsidRDefault="002E7227">
            <w:pPr>
              <w:spacing w:line="360" w:lineRule="auto"/>
              <w:rPr>
                <w:rFonts w:ascii="Arial" w:eastAsia="Arial" w:hAnsi="Arial" w:cs="Arial"/>
              </w:rPr>
            </w:pPr>
          </w:p>
          <w:p w14:paraId="58B64F2B" w14:textId="77777777" w:rsidR="002E7227" w:rsidRDefault="002E7227">
            <w:pPr>
              <w:spacing w:line="360" w:lineRule="auto"/>
              <w:rPr>
                <w:rFonts w:ascii="Arial" w:eastAsia="Arial" w:hAnsi="Arial" w:cs="Arial"/>
              </w:rPr>
            </w:pPr>
          </w:p>
          <w:p w14:paraId="650819F5" w14:textId="77777777" w:rsidR="002E7227" w:rsidRDefault="002E7227">
            <w:pPr>
              <w:spacing w:line="360" w:lineRule="auto"/>
              <w:rPr>
                <w:rFonts w:ascii="Arial" w:eastAsia="Arial" w:hAnsi="Arial" w:cs="Arial"/>
              </w:rPr>
            </w:pPr>
          </w:p>
          <w:p w14:paraId="02D8B715" w14:textId="77777777" w:rsidR="002E7227" w:rsidRDefault="002E7227">
            <w:pPr>
              <w:spacing w:line="360" w:lineRule="auto"/>
              <w:rPr>
                <w:rFonts w:ascii="Arial" w:eastAsia="Arial" w:hAnsi="Arial" w:cs="Arial"/>
              </w:rPr>
            </w:pPr>
          </w:p>
          <w:p w14:paraId="4EF44365" w14:textId="77777777" w:rsidR="002E7227" w:rsidRDefault="002E7227">
            <w:pPr>
              <w:spacing w:line="360" w:lineRule="auto"/>
              <w:rPr>
                <w:rFonts w:ascii="Arial" w:eastAsia="Arial" w:hAnsi="Arial" w:cs="Arial"/>
              </w:rPr>
            </w:pPr>
          </w:p>
          <w:p w14:paraId="0BCA5E53" w14:textId="77777777" w:rsidR="002E7227" w:rsidRDefault="002E7227">
            <w:pPr>
              <w:spacing w:line="360" w:lineRule="auto"/>
              <w:rPr>
                <w:rFonts w:ascii="Arial" w:eastAsia="Arial" w:hAnsi="Arial" w:cs="Arial"/>
              </w:rPr>
            </w:pPr>
          </w:p>
          <w:p w14:paraId="6D915E75" w14:textId="77777777" w:rsidR="002E7227" w:rsidRDefault="002E7227">
            <w:pPr>
              <w:spacing w:line="360" w:lineRule="auto"/>
              <w:rPr>
                <w:rFonts w:ascii="Arial" w:eastAsia="Arial" w:hAnsi="Arial" w:cs="Arial"/>
              </w:rPr>
            </w:pPr>
          </w:p>
          <w:p w14:paraId="7CE19334" w14:textId="77777777" w:rsidR="002E7227" w:rsidRDefault="002E7227">
            <w:pPr>
              <w:spacing w:line="360" w:lineRule="auto"/>
              <w:rPr>
                <w:rFonts w:ascii="Arial" w:eastAsia="Arial" w:hAnsi="Arial" w:cs="Arial"/>
              </w:rPr>
            </w:pPr>
          </w:p>
          <w:p w14:paraId="74D936E3" w14:textId="77777777" w:rsidR="002E7227" w:rsidRDefault="002E7227">
            <w:pPr>
              <w:spacing w:line="360" w:lineRule="auto"/>
              <w:rPr>
                <w:rFonts w:ascii="Arial" w:eastAsia="Arial" w:hAnsi="Arial" w:cs="Arial"/>
              </w:rPr>
            </w:pPr>
          </w:p>
          <w:p w14:paraId="4C1B8C30" w14:textId="77777777" w:rsidR="002E7227" w:rsidRDefault="002E7227">
            <w:pPr>
              <w:spacing w:line="360" w:lineRule="auto"/>
              <w:rPr>
                <w:rFonts w:ascii="Arial" w:eastAsia="Arial" w:hAnsi="Arial" w:cs="Arial"/>
              </w:rPr>
            </w:pPr>
          </w:p>
          <w:p w14:paraId="57DDF2AA" w14:textId="77777777" w:rsidR="002E7227" w:rsidRDefault="002E7227">
            <w:pPr>
              <w:spacing w:line="360" w:lineRule="auto"/>
              <w:rPr>
                <w:rFonts w:ascii="Arial" w:eastAsia="Arial" w:hAnsi="Arial" w:cs="Arial"/>
              </w:rPr>
            </w:pPr>
          </w:p>
          <w:p w14:paraId="78B34CCE" w14:textId="77777777" w:rsidR="002E7227" w:rsidRDefault="002E7227">
            <w:pPr>
              <w:spacing w:line="360" w:lineRule="auto"/>
              <w:rPr>
                <w:rFonts w:ascii="Arial" w:eastAsia="Arial" w:hAnsi="Arial" w:cs="Arial"/>
              </w:rPr>
            </w:pPr>
          </w:p>
          <w:p w14:paraId="11966E01" w14:textId="77777777" w:rsidR="002E7227" w:rsidRDefault="002E7227">
            <w:pPr>
              <w:spacing w:line="360" w:lineRule="auto"/>
              <w:rPr>
                <w:rFonts w:ascii="Arial" w:eastAsia="Arial" w:hAnsi="Arial" w:cs="Arial"/>
              </w:rPr>
            </w:pPr>
          </w:p>
          <w:p w14:paraId="5306D6E2" w14:textId="77777777" w:rsidR="002E7227" w:rsidRDefault="002E7227">
            <w:pPr>
              <w:spacing w:line="360" w:lineRule="auto"/>
              <w:rPr>
                <w:rFonts w:ascii="Arial" w:eastAsia="Arial" w:hAnsi="Arial" w:cs="Arial"/>
              </w:rPr>
            </w:pPr>
          </w:p>
          <w:p w14:paraId="486E709F" w14:textId="77777777" w:rsidR="002E7227" w:rsidRDefault="002E7227">
            <w:pPr>
              <w:spacing w:line="360" w:lineRule="auto"/>
              <w:rPr>
                <w:rFonts w:ascii="Arial" w:eastAsia="Arial" w:hAnsi="Arial" w:cs="Arial"/>
              </w:rPr>
            </w:pPr>
          </w:p>
          <w:p w14:paraId="4FE35967" w14:textId="77777777" w:rsidR="002E7227" w:rsidRDefault="002E7227">
            <w:pPr>
              <w:spacing w:line="360" w:lineRule="auto"/>
              <w:rPr>
                <w:rFonts w:ascii="Arial" w:eastAsia="Arial" w:hAnsi="Arial" w:cs="Arial"/>
              </w:rPr>
            </w:pPr>
          </w:p>
          <w:p w14:paraId="5FE9B5DC" w14:textId="77777777" w:rsidR="002E7227" w:rsidRDefault="002E7227">
            <w:pPr>
              <w:spacing w:line="360" w:lineRule="auto"/>
              <w:rPr>
                <w:rFonts w:ascii="Arial" w:eastAsia="Arial" w:hAnsi="Arial" w:cs="Arial"/>
              </w:rPr>
            </w:pPr>
          </w:p>
          <w:p w14:paraId="23F292EA" w14:textId="77777777" w:rsidR="002E7227" w:rsidRDefault="002E7227">
            <w:pPr>
              <w:spacing w:line="360" w:lineRule="auto"/>
              <w:rPr>
                <w:rFonts w:ascii="Arial" w:eastAsia="Arial" w:hAnsi="Arial" w:cs="Arial"/>
              </w:rPr>
            </w:pPr>
          </w:p>
          <w:p w14:paraId="2BFAD441" w14:textId="77777777" w:rsidR="002E7227" w:rsidRDefault="002E7227">
            <w:pPr>
              <w:spacing w:line="360" w:lineRule="auto"/>
              <w:rPr>
                <w:rFonts w:ascii="Arial" w:eastAsia="Arial" w:hAnsi="Arial" w:cs="Arial"/>
              </w:rPr>
            </w:pPr>
          </w:p>
          <w:p w14:paraId="50AD92C3" w14:textId="77777777" w:rsidR="002E7227" w:rsidRDefault="002E7227">
            <w:pPr>
              <w:spacing w:line="360" w:lineRule="auto"/>
              <w:rPr>
                <w:rFonts w:ascii="Arial" w:eastAsia="Arial" w:hAnsi="Arial" w:cs="Arial"/>
              </w:rPr>
            </w:pPr>
          </w:p>
          <w:p w14:paraId="2DE411D1" w14:textId="77777777" w:rsidR="002E7227" w:rsidRDefault="002E7227">
            <w:pPr>
              <w:spacing w:line="360" w:lineRule="auto"/>
              <w:rPr>
                <w:rFonts w:ascii="Arial" w:eastAsia="Arial" w:hAnsi="Arial" w:cs="Arial"/>
              </w:rPr>
            </w:pPr>
          </w:p>
          <w:p w14:paraId="218C43A3" w14:textId="77777777" w:rsidR="002E7227" w:rsidRDefault="002E7227">
            <w:pPr>
              <w:spacing w:line="360" w:lineRule="auto"/>
              <w:rPr>
                <w:rFonts w:ascii="Arial" w:eastAsia="Arial" w:hAnsi="Arial" w:cs="Arial"/>
              </w:rPr>
            </w:pPr>
          </w:p>
          <w:p w14:paraId="1D0B8D59" w14:textId="77777777" w:rsidR="002E7227" w:rsidRDefault="002E7227">
            <w:pPr>
              <w:spacing w:line="360" w:lineRule="auto"/>
              <w:rPr>
                <w:rFonts w:ascii="Arial" w:eastAsia="Arial" w:hAnsi="Arial" w:cs="Arial"/>
              </w:rPr>
            </w:pPr>
          </w:p>
          <w:p w14:paraId="5F3A4D99" w14:textId="77777777" w:rsidR="002E7227" w:rsidRDefault="002E7227">
            <w:pPr>
              <w:spacing w:line="360" w:lineRule="auto"/>
              <w:rPr>
                <w:rFonts w:ascii="Arial" w:eastAsia="Arial" w:hAnsi="Arial" w:cs="Arial"/>
              </w:rPr>
            </w:pPr>
          </w:p>
          <w:p w14:paraId="5ABFBE3F" w14:textId="77777777" w:rsidR="002E7227" w:rsidRDefault="002E7227">
            <w:pPr>
              <w:spacing w:line="360" w:lineRule="auto"/>
              <w:rPr>
                <w:rFonts w:ascii="Arial" w:eastAsia="Arial" w:hAnsi="Arial" w:cs="Arial"/>
              </w:rPr>
            </w:pPr>
          </w:p>
          <w:p w14:paraId="08F264A9" w14:textId="77777777" w:rsidR="002E7227" w:rsidRDefault="002E7227">
            <w:pPr>
              <w:spacing w:line="360" w:lineRule="auto"/>
              <w:rPr>
                <w:rFonts w:ascii="Arial" w:eastAsia="Arial" w:hAnsi="Arial" w:cs="Arial"/>
              </w:rPr>
            </w:pPr>
          </w:p>
          <w:p w14:paraId="560C5ED7" w14:textId="77777777" w:rsidR="002E7227" w:rsidRDefault="002E7227">
            <w:pPr>
              <w:spacing w:line="360" w:lineRule="auto"/>
              <w:rPr>
                <w:rFonts w:ascii="Arial" w:eastAsia="Arial" w:hAnsi="Arial" w:cs="Arial"/>
              </w:rPr>
            </w:pPr>
          </w:p>
          <w:p w14:paraId="339F47D5" w14:textId="77777777" w:rsidR="002E7227" w:rsidRDefault="002E7227">
            <w:pPr>
              <w:spacing w:line="360" w:lineRule="auto"/>
              <w:rPr>
                <w:rFonts w:ascii="Arial" w:eastAsia="Arial" w:hAnsi="Arial" w:cs="Arial"/>
              </w:rPr>
            </w:pPr>
          </w:p>
          <w:p w14:paraId="0093752C" w14:textId="77777777" w:rsidR="002E7227" w:rsidRDefault="002E7227">
            <w:pPr>
              <w:spacing w:line="360" w:lineRule="auto"/>
              <w:rPr>
                <w:rFonts w:ascii="Arial" w:eastAsia="Arial" w:hAnsi="Arial" w:cs="Arial"/>
              </w:rPr>
            </w:pPr>
          </w:p>
          <w:p w14:paraId="3402D4B4" w14:textId="77777777" w:rsidR="002E7227" w:rsidRDefault="002E7227">
            <w:pPr>
              <w:spacing w:line="360" w:lineRule="auto"/>
              <w:rPr>
                <w:rFonts w:ascii="Arial" w:eastAsia="Arial" w:hAnsi="Arial" w:cs="Arial"/>
              </w:rPr>
            </w:pPr>
          </w:p>
          <w:p w14:paraId="6BA6CE50" w14:textId="77777777" w:rsidR="002E7227" w:rsidRDefault="002E7227">
            <w:pPr>
              <w:spacing w:line="360" w:lineRule="auto"/>
              <w:rPr>
                <w:rFonts w:ascii="Arial" w:eastAsia="Arial" w:hAnsi="Arial" w:cs="Arial"/>
              </w:rPr>
            </w:pPr>
          </w:p>
        </w:tc>
        <w:tc>
          <w:tcPr>
            <w:tcW w:w="2160" w:type="dxa"/>
            <w:vMerge w:val="restart"/>
            <w:shd w:val="clear" w:color="auto" w:fill="auto"/>
            <w:vAlign w:val="center"/>
          </w:tcPr>
          <w:p w14:paraId="7945BEFE" w14:textId="77777777" w:rsidR="002E7227" w:rsidRDefault="00000000">
            <w:pPr>
              <w:spacing w:line="360" w:lineRule="auto"/>
              <w:jc w:val="center"/>
              <w:rPr>
                <w:rFonts w:ascii="Arial" w:eastAsia="Arial" w:hAnsi="Arial" w:cs="Arial"/>
                <w:b/>
              </w:rPr>
            </w:pPr>
            <w:r>
              <w:rPr>
                <w:rFonts w:ascii="Arial" w:eastAsia="Arial" w:hAnsi="Arial" w:cs="Arial"/>
                <w:b/>
              </w:rPr>
              <w:lastRenderedPageBreak/>
              <w:t>Plano Pedagógico - Até 25 (vinte e cinco) pontos</w:t>
            </w:r>
          </w:p>
        </w:tc>
        <w:tc>
          <w:tcPr>
            <w:tcW w:w="5310" w:type="dxa"/>
            <w:shd w:val="clear" w:color="auto" w:fill="auto"/>
            <w:vAlign w:val="center"/>
          </w:tcPr>
          <w:p w14:paraId="03BD1C79" w14:textId="77777777" w:rsidR="002E7227" w:rsidRDefault="00000000">
            <w:pPr>
              <w:numPr>
                <w:ilvl w:val="0"/>
                <w:numId w:val="10"/>
              </w:numPr>
              <w:shd w:val="clear" w:color="auto" w:fill="FFFFFF"/>
              <w:tabs>
                <w:tab w:val="left" w:pos="2217"/>
              </w:tabs>
              <w:spacing w:after="170" w:line="360" w:lineRule="auto"/>
              <w:rPr>
                <w:rFonts w:ascii="Arial" w:eastAsia="Arial" w:hAnsi="Arial" w:cs="Arial"/>
              </w:rPr>
            </w:pPr>
            <w:r>
              <w:rPr>
                <w:rFonts w:ascii="Arial" w:eastAsia="Arial" w:hAnsi="Arial" w:cs="Arial"/>
              </w:rPr>
              <w:t>Apresentar dados de cada CEI e de seu respectivo entorno, com o intuito de subsidiar o planejamento das ações e propostas da escola.</w:t>
            </w:r>
          </w:p>
        </w:tc>
        <w:tc>
          <w:tcPr>
            <w:tcW w:w="1125" w:type="dxa"/>
            <w:shd w:val="clear" w:color="auto" w:fill="auto"/>
            <w:vAlign w:val="center"/>
          </w:tcPr>
          <w:p w14:paraId="08FA0DBA" w14:textId="77777777" w:rsidR="002E7227" w:rsidRDefault="00000000">
            <w:pPr>
              <w:spacing w:line="360" w:lineRule="auto"/>
              <w:jc w:val="center"/>
              <w:rPr>
                <w:rFonts w:ascii="Arial" w:eastAsia="Arial" w:hAnsi="Arial" w:cs="Arial"/>
                <w:b/>
              </w:rPr>
            </w:pPr>
            <w:r>
              <w:rPr>
                <w:rFonts w:ascii="Arial" w:eastAsia="Arial" w:hAnsi="Arial" w:cs="Arial"/>
                <w:b/>
              </w:rPr>
              <w:t>1</w:t>
            </w:r>
          </w:p>
        </w:tc>
      </w:tr>
      <w:tr w:rsidR="002E7227" w14:paraId="3CA9C59F" w14:textId="77777777">
        <w:trPr>
          <w:trHeight w:val="900"/>
          <w:jc w:val="center"/>
        </w:trPr>
        <w:tc>
          <w:tcPr>
            <w:tcW w:w="1410" w:type="dxa"/>
            <w:vMerge/>
            <w:vAlign w:val="center"/>
          </w:tcPr>
          <w:p w14:paraId="571B7618" w14:textId="77777777" w:rsidR="002E7227" w:rsidRDefault="002E7227">
            <w:pPr>
              <w:widowControl w:val="0"/>
              <w:pBdr>
                <w:top w:val="nil"/>
                <w:left w:val="nil"/>
                <w:bottom w:val="nil"/>
                <w:right w:val="nil"/>
                <w:between w:val="nil"/>
              </w:pBdr>
              <w:spacing w:line="276" w:lineRule="auto"/>
              <w:rPr>
                <w:rFonts w:ascii="Arial" w:eastAsia="Arial" w:hAnsi="Arial" w:cs="Arial"/>
                <w:b/>
              </w:rPr>
            </w:pPr>
          </w:p>
        </w:tc>
        <w:tc>
          <w:tcPr>
            <w:tcW w:w="2160" w:type="dxa"/>
            <w:vMerge/>
            <w:shd w:val="clear" w:color="auto" w:fill="auto"/>
            <w:vAlign w:val="center"/>
          </w:tcPr>
          <w:p w14:paraId="538E5C19" w14:textId="77777777" w:rsidR="002E7227" w:rsidRDefault="002E7227">
            <w:pPr>
              <w:widowControl w:val="0"/>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176FFBB5" w14:textId="77777777" w:rsidR="002E7227" w:rsidRDefault="00000000">
            <w:pPr>
              <w:numPr>
                <w:ilvl w:val="0"/>
                <w:numId w:val="10"/>
              </w:numPr>
              <w:spacing w:line="360" w:lineRule="auto"/>
            </w:pPr>
            <w:bookmarkStart w:id="53" w:name="_heading=h.i5dnubxiynhj" w:colFirst="0" w:colLast="0"/>
            <w:bookmarkEnd w:id="53"/>
            <w:r>
              <w:rPr>
                <w:rFonts w:ascii="Arial" w:eastAsia="Arial" w:hAnsi="Arial" w:cs="Arial"/>
              </w:rPr>
              <w:t>Coerência entre as propostas e ações pedagógicas do Bloco de CEIs, com a concepção de infância, criança e Educação Infantil presentes nas Diretrizes Curriculares Nacionais da Educação Infantil e nas Diretrizes Curriculares da Educação Básica para a Educação Infantil do Município de Campinas.</w:t>
            </w:r>
          </w:p>
        </w:tc>
        <w:tc>
          <w:tcPr>
            <w:tcW w:w="1125" w:type="dxa"/>
            <w:shd w:val="clear" w:color="auto" w:fill="auto"/>
            <w:vAlign w:val="center"/>
          </w:tcPr>
          <w:p w14:paraId="3E181350" w14:textId="77777777" w:rsidR="002E7227" w:rsidRDefault="00000000">
            <w:pPr>
              <w:spacing w:line="360" w:lineRule="auto"/>
              <w:jc w:val="center"/>
              <w:rPr>
                <w:rFonts w:ascii="Arial" w:eastAsia="Arial" w:hAnsi="Arial" w:cs="Arial"/>
                <w:b/>
              </w:rPr>
            </w:pPr>
            <w:r>
              <w:rPr>
                <w:rFonts w:ascii="Arial" w:eastAsia="Arial" w:hAnsi="Arial" w:cs="Arial"/>
                <w:b/>
              </w:rPr>
              <w:t>5</w:t>
            </w:r>
          </w:p>
        </w:tc>
      </w:tr>
      <w:tr w:rsidR="002E7227" w14:paraId="091D533A" w14:textId="77777777">
        <w:trPr>
          <w:trHeight w:val="900"/>
          <w:jc w:val="center"/>
        </w:trPr>
        <w:tc>
          <w:tcPr>
            <w:tcW w:w="1410" w:type="dxa"/>
            <w:vMerge/>
            <w:vAlign w:val="center"/>
          </w:tcPr>
          <w:p w14:paraId="580F2B45" w14:textId="77777777" w:rsidR="002E7227" w:rsidRDefault="002E7227">
            <w:pPr>
              <w:widowControl w:val="0"/>
              <w:pBdr>
                <w:top w:val="nil"/>
                <w:left w:val="nil"/>
                <w:bottom w:val="nil"/>
                <w:right w:val="nil"/>
                <w:between w:val="nil"/>
              </w:pBdr>
              <w:spacing w:line="276" w:lineRule="auto"/>
              <w:rPr>
                <w:rFonts w:ascii="Arial" w:eastAsia="Arial" w:hAnsi="Arial" w:cs="Arial"/>
                <w:b/>
              </w:rPr>
            </w:pPr>
          </w:p>
        </w:tc>
        <w:tc>
          <w:tcPr>
            <w:tcW w:w="2160" w:type="dxa"/>
            <w:vMerge/>
            <w:shd w:val="clear" w:color="auto" w:fill="auto"/>
            <w:vAlign w:val="center"/>
          </w:tcPr>
          <w:p w14:paraId="58FBCCFB" w14:textId="77777777" w:rsidR="002E7227" w:rsidRDefault="002E7227">
            <w:pPr>
              <w:widowControl w:val="0"/>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4EF3ADFF" w14:textId="77777777" w:rsidR="002E7227" w:rsidRDefault="00000000">
            <w:pPr>
              <w:numPr>
                <w:ilvl w:val="0"/>
                <w:numId w:val="10"/>
              </w:numPr>
              <w:shd w:val="clear" w:color="auto" w:fill="FFFFFF"/>
              <w:tabs>
                <w:tab w:val="left" w:pos="2217"/>
              </w:tabs>
              <w:spacing w:after="170" w:line="360" w:lineRule="auto"/>
            </w:pPr>
            <w:r>
              <w:rPr>
                <w:rFonts w:ascii="Arial" w:eastAsia="Arial" w:hAnsi="Arial" w:cs="Arial"/>
              </w:rPr>
              <w:t>Coerência entre as propostas, objetivos e ações pedagógicas do Bloco de CEIs, com a concepção de Educação Especial na perspectiva da Educação Inclusiva, presentes nas Diretrizes Curriculares Nacionais da Educação Infantil, nas Diretrizes Curriculares da Educação Básica para a Educação Infantil do Município de Campinas e legislações pertinentes.</w:t>
            </w:r>
          </w:p>
        </w:tc>
        <w:tc>
          <w:tcPr>
            <w:tcW w:w="1125" w:type="dxa"/>
            <w:shd w:val="clear" w:color="auto" w:fill="auto"/>
            <w:vAlign w:val="center"/>
          </w:tcPr>
          <w:p w14:paraId="7566F04B" w14:textId="77777777" w:rsidR="002E7227" w:rsidRDefault="00000000">
            <w:pPr>
              <w:spacing w:line="360" w:lineRule="auto"/>
              <w:jc w:val="center"/>
              <w:rPr>
                <w:rFonts w:ascii="Arial" w:eastAsia="Arial" w:hAnsi="Arial" w:cs="Arial"/>
                <w:b/>
              </w:rPr>
            </w:pPr>
            <w:r>
              <w:rPr>
                <w:rFonts w:ascii="Arial" w:eastAsia="Arial" w:hAnsi="Arial" w:cs="Arial"/>
                <w:b/>
              </w:rPr>
              <w:t>5</w:t>
            </w:r>
          </w:p>
        </w:tc>
      </w:tr>
      <w:tr w:rsidR="002E7227" w14:paraId="0BF61A96" w14:textId="77777777">
        <w:trPr>
          <w:trHeight w:val="900"/>
          <w:jc w:val="center"/>
        </w:trPr>
        <w:tc>
          <w:tcPr>
            <w:tcW w:w="1410" w:type="dxa"/>
            <w:vMerge/>
            <w:vAlign w:val="center"/>
          </w:tcPr>
          <w:p w14:paraId="450E93CA" w14:textId="77777777" w:rsidR="002E7227" w:rsidRDefault="002E7227">
            <w:pPr>
              <w:widowControl w:val="0"/>
              <w:pBdr>
                <w:top w:val="nil"/>
                <w:left w:val="nil"/>
                <w:bottom w:val="nil"/>
                <w:right w:val="nil"/>
                <w:between w:val="nil"/>
              </w:pBdr>
              <w:spacing w:line="276" w:lineRule="auto"/>
              <w:rPr>
                <w:rFonts w:ascii="Arial" w:eastAsia="Arial" w:hAnsi="Arial" w:cs="Arial"/>
                <w:b/>
              </w:rPr>
            </w:pPr>
          </w:p>
        </w:tc>
        <w:tc>
          <w:tcPr>
            <w:tcW w:w="2160" w:type="dxa"/>
            <w:vMerge/>
            <w:shd w:val="clear" w:color="auto" w:fill="auto"/>
            <w:vAlign w:val="center"/>
          </w:tcPr>
          <w:p w14:paraId="5B487D4E" w14:textId="77777777" w:rsidR="002E7227" w:rsidRDefault="002E7227">
            <w:pPr>
              <w:widowControl w:val="0"/>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06FBF9C6" w14:textId="77777777" w:rsidR="002E7227" w:rsidRDefault="00000000">
            <w:pPr>
              <w:numPr>
                <w:ilvl w:val="0"/>
                <w:numId w:val="10"/>
              </w:numPr>
              <w:pBdr>
                <w:between w:val="nil"/>
              </w:pBdr>
              <w:spacing w:line="360" w:lineRule="auto"/>
            </w:pPr>
            <w:r>
              <w:rPr>
                <w:rFonts w:ascii="Arial" w:eastAsia="Arial" w:hAnsi="Arial" w:cs="Arial"/>
              </w:rPr>
              <w:t>Coerência entre as propostas e ações pedagógicas do Bloco de CEIs com os objetivos expressos nas Diretrizes Curriculares Nacionais da Educação Infantil e nas Diretrizes Curriculares da Educação Básica para a Educação Infantil do Município de Campinas.</w:t>
            </w:r>
          </w:p>
        </w:tc>
        <w:tc>
          <w:tcPr>
            <w:tcW w:w="1125" w:type="dxa"/>
            <w:shd w:val="clear" w:color="auto" w:fill="auto"/>
            <w:vAlign w:val="center"/>
          </w:tcPr>
          <w:p w14:paraId="0BA9CBA4" w14:textId="77777777" w:rsidR="002E7227" w:rsidRDefault="00000000">
            <w:pPr>
              <w:spacing w:line="360" w:lineRule="auto"/>
              <w:jc w:val="center"/>
              <w:rPr>
                <w:rFonts w:ascii="Arial" w:eastAsia="Arial" w:hAnsi="Arial" w:cs="Arial"/>
                <w:b/>
              </w:rPr>
            </w:pPr>
            <w:r>
              <w:rPr>
                <w:rFonts w:ascii="Arial" w:eastAsia="Arial" w:hAnsi="Arial" w:cs="Arial"/>
                <w:b/>
              </w:rPr>
              <w:t>3</w:t>
            </w:r>
          </w:p>
        </w:tc>
      </w:tr>
      <w:tr w:rsidR="002E7227" w14:paraId="33CFDE5F" w14:textId="77777777">
        <w:trPr>
          <w:trHeight w:val="1200"/>
          <w:jc w:val="center"/>
        </w:trPr>
        <w:tc>
          <w:tcPr>
            <w:tcW w:w="1410" w:type="dxa"/>
            <w:vMerge/>
            <w:vAlign w:val="center"/>
          </w:tcPr>
          <w:p w14:paraId="7B66B552" w14:textId="77777777" w:rsidR="002E7227" w:rsidRDefault="002E7227">
            <w:pPr>
              <w:widowControl w:val="0"/>
              <w:pBdr>
                <w:top w:val="nil"/>
                <w:left w:val="nil"/>
                <w:bottom w:val="nil"/>
                <w:right w:val="nil"/>
                <w:between w:val="nil"/>
              </w:pBdr>
              <w:spacing w:line="276" w:lineRule="auto"/>
              <w:rPr>
                <w:rFonts w:ascii="Arial" w:eastAsia="Arial" w:hAnsi="Arial" w:cs="Arial"/>
                <w:b/>
              </w:rPr>
            </w:pPr>
          </w:p>
        </w:tc>
        <w:tc>
          <w:tcPr>
            <w:tcW w:w="2160" w:type="dxa"/>
            <w:vMerge/>
            <w:shd w:val="clear" w:color="auto" w:fill="auto"/>
            <w:vAlign w:val="center"/>
          </w:tcPr>
          <w:p w14:paraId="2E46F9E9" w14:textId="77777777" w:rsidR="002E7227" w:rsidRDefault="002E7227">
            <w:pPr>
              <w:widowControl w:val="0"/>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73EE2181" w14:textId="77777777" w:rsidR="002E7227" w:rsidRDefault="00000000">
            <w:pPr>
              <w:numPr>
                <w:ilvl w:val="0"/>
                <w:numId w:val="10"/>
              </w:numPr>
              <w:pBdr>
                <w:between w:val="nil"/>
              </w:pBdr>
              <w:spacing w:line="360" w:lineRule="auto"/>
            </w:pPr>
            <w:r>
              <w:rPr>
                <w:rFonts w:ascii="Arial" w:eastAsia="Arial" w:hAnsi="Arial" w:cs="Arial"/>
              </w:rPr>
              <w:t>Coerência entre as propostas e ações pedagógicas do Bloco de CEIs com os objetivos educacionais inerentes à organização em agrupamento multietário, apresentados nas Diretrizes Curriculares da Educação Básica para a Educação Infantil do Município de Campinas.</w:t>
            </w:r>
          </w:p>
        </w:tc>
        <w:tc>
          <w:tcPr>
            <w:tcW w:w="1125" w:type="dxa"/>
            <w:shd w:val="clear" w:color="auto" w:fill="auto"/>
            <w:vAlign w:val="center"/>
          </w:tcPr>
          <w:p w14:paraId="1188451B" w14:textId="77777777" w:rsidR="002E7227" w:rsidRDefault="00000000">
            <w:pPr>
              <w:spacing w:line="360" w:lineRule="auto"/>
              <w:jc w:val="center"/>
              <w:rPr>
                <w:rFonts w:ascii="Arial" w:eastAsia="Arial" w:hAnsi="Arial" w:cs="Arial"/>
                <w:b/>
              </w:rPr>
            </w:pPr>
            <w:r>
              <w:rPr>
                <w:rFonts w:ascii="Arial" w:eastAsia="Arial" w:hAnsi="Arial" w:cs="Arial"/>
                <w:b/>
              </w:rPr>
              <w:t>4</w:t>
            </w:r>
          </w:p>
        </w:tc>
      </w:tr>
      <w:tr w:rsidR="002E7227" w14:paraId="376C8700" w14:textId="77777777">
        <w:trPr>
          <w:trHeight w:val="1200"/>
          <w:jc w:val="center"/>
        </w:trPr>
        <w:tc>
          <w:tcPr>
            <w:tcW w:w="1410" w:type="dxa"/>
            <w:vMerge/>
            <w:vAlign w:val="center"/>
          </w:tcPr>
          <w:p w14:paraId="4892B9E1" w14:textId="77777777" w:rsidR="002E7227" w:rsidRDefault="002E7227">
            <w:pPr>
              <w:widowControl w:val="0"/>
              <w:pBdr>
                <w:top w:val="nil"/>
                <w:left w:val="nil"/>
                <w:bottom w:val="nil"/>
                <w:right w:val="nil"/>
                <w:between w:val="nil"/>
              </w:pBdr>
              <w:spacing w:line="276" w:lineRule="auto"/>
              <w:rPr>
                <w:rFonts w:ascii="Arial" w:eastAsia="Arial" w:hAnsi="Arial" w:cs="Arial"/>
                <w:b/>
              </w:rPr>
            </w:pPr>
          </w:p>
        </w:tc>
        <w:tc>
          <w:tcPr>
            <w:tcW w:w="2160" w:type="dxa"/>
            <w:vMerge/>
            <w:shd w:val="clear" w:color="auto" w:fill="auto"/>
            <w:vAlign w:val="center"/>
          </w:tcPr>
          <w:p w14:paraId="3FF1BEA3" w14:textId="77777777" w:rsidR="002E7227" w:rsidRDefault="002E7227">
            <w:pPr>
              <w:widowControl w:val="0"/>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382B3B26" w14:textId="77777777" w:rsidR="002E7227" w:rsidRDefault="00000000">
            <w:pPr>
              <w:numPr>
                <w:ilvl w:val="0"/>
                <w:numId w:val="10"/>
              </w:numPr>
              <w:spacing w:line="360" w:lineRule="auto"/>
            </w:pPr>
            <w:r>
              <w:rPr>
                <w:rFonts w:ascii="Arial" w:eastAsia="Arial" w:hAnsi="Arial" w:cs="Arial"/>
              </w:rPr>
              <w:t>Proposta da organização e utilização dos espaços externos e internos diversificados que propiciem vivências educacionais coadunadas com a concepção de criança expressa nas Diretrizes Curriculares da Educação Básica para a Educação Infantil do Município de Campinas.</w:t>
            </w:r>
          </w:p>
        </w:tc>
        <w:tc>
          <w:tcPr>
            <w:tcW w:w="1125" w:type="dxa"/>
            <w:shd w:val="clear" w:color="auto" w:fill="auto"/>
            <w:vAlign w:val="center"/>
          </w:tcPr>
          <w:p w14:paraId="6D88E2AA" w14:textId="77777777" w:rsidR="002E7227" w:rsidRDefault="00000000">
            <w:pPr>
              <w:spacing w:line="360" w:lineRule="auto"/>
              <w:jc w:val="center"/>
              <w:rPr>
                <w:rFonts w:ascii="Arial" w:eastAsia="Arial" w:hAnsi="Arial" w:cs="Arial"/>
                <w:b/>
              </w:rPr>
            </w:pPr>
            <w:r>
              <w:rPr>
                <w:rFonts w:ascii="Arial" w:eastAsia="Arial" w:hAnsi="Arial" w:cs="Arial"/>
                <w:b/>
              </w:rPr>
              <w:t>3</w:t>
            </w:r>
          </w:p>
        </w:tc>
      </w:tr>
      <w:tr w:rsidR="002E7227" w14:paraId="10E40FAC" w14:textId="77777777">
        <w:trPr>
          <w:trHeight w:val="1200"/>
          <w:jc w:val="center"/>
        </w:trPr>
        <w:tc>
          <w:tcPr>
            <w:tcW w:w="1410" w:type="dxa"/>
            <w:vMerge/>
            <w:vAlign w:val="center"/>
          </w:tcPr>
          <w:p w14:paraId="5983CC90" w14:textId="77777777" w:rsidR="002E7227" w:rsidRDefault="002E7227">
            <w:pPr>
              <w:widowControl w:val="0"/>
              <w:pBdr>
                <w:top w:val="nil"/>
                <w:left w:val="nil"/>
                <w:bottom w:val="nil"/>
                <w:right w:val="nil"/>
                <w:between w:val="nil"/>
              </w:pBdr>
              <w:spacing w:line="276" w:lineRule="auto"/>
              <w:rPr>
                <w:rFonts w:ascii="Arial" w:eastAsia="Arial" w:hAnsi="Arial" w:cs="Arial"/>
                <w:b/>
              </w:rPr>
            </w:pPr>
          </w:p>
        </w:tc>
        <w:tc>
          <w:tcPr>
            <w:tcW w:w="2160" w:type="dxa"/>
            <w:vMerge/>
            <w:shd w:val="clear" w:color="auto" w:fill="auto"/>
            <w:vAlign w:val="center"/>
          </w:tcPr>
          <w:p w14:paraId="304B87AE" w14:textId="77777777" w:rsidR="002E7227" w:rsidRDefault="002E7227">
            <w:pPr>
              <w:widowControl w:val="0"/>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5CA0F01B" w14:textId="77777777" w:rsidR="002E7227" w:rsidRDefault="00000000">
            <w:pPr>
              <w:numPr>
                <w:ilvl w:val="0"/>
                <w:numId w:val="10"/>
              </w:numPr>
              <w:spacing w:line="360" w:lineRule="auto"/>
            </w:pPr>
            <w:r>
              <w:rPr>
                <w:rFonts w:ascii="Arial" w:eastAsia="Arial" w:hAnsi="Arial" w:cs="Arial"/>
              </w:rPr>
              <w:t>Plano de formação em serviço dos professores no trabalho coletivo entre os pares, contemplando a organização dos horários e temáticas, em consonância com as Diretrizes Curriculares Nacionais da Educação Infantil e as Diretrizes Curriculares da Educação Básica para a Educação Infantil do Município de Campinas,</w:t>
            </w:r>
            <w:r>
              <w:rPr>
                <w:rFonts w:ascii="Arial" w:eastAsia="Arial" w:hAnsi="Arial" w:cs="Arial"/>
                <w:highlight w:val="white"/>
              </w:rPr>
              <w:t xml:space="preserve"> sob coordenação de um membro da equipe gestora, preferencialmente, o orientador pedagógico. O horário de formação não poderá coincidir com o horário de atendimento às crianças.</w:t>
            </w:r>
          </w:p>
        </w:tc>
        <w:tc>
          <w:tcPr>
            <w:tcW w:w="1125" w:type="dxa"/>
            <w:shd w:val="clear" w:color="auto" w:fill="auto"/>
            <w:vAlign w:val="center"/>
          </w:tcPr>
          <w:p w14:paraId="25282A1B" w14:textId="77777777" w:rsidR="002E7227" w:rsidRDefault="00000000">
            <w:pPr>
              <w:spacing w:line="360" w:lineRule="auto"/>
              <w:jc w:val="center"/>
              <w:rPr>
                <w:rFonts w:ascii="Arial" w:eastAsia="Arial" w:hAnsi="Arial" w:cs="Arial"/>
                <w:b/>
              </w:rPr>
            </w:pPr>
            <w:r>
              <w:rPr>
                <w:rFonts w:ascii="Arial" w:eastAsia="Arial" w:hAnsi="Arial" w:cs="Arial"/>
                <w:b/>
              </w:rPr>
              <w:t>2</w:t>
            </w:r>
          </w:p>
        </w:tc>
      </w:tr>
      <w:tr w:rsidR="002E7227" w14:paraId="26B2EFA0" w14:textId="77777777">
        <w:trPr>
          <w:trHeight w:val="1200"/>
          <w:jc w:val="center"/>
        </w:trPr>
        <w:tc>
          <w:tcPr>
            <w:tcW w:w="1410" w:type="dxa"/>
            <w:vMerge/>
            <w:vAlign w:val="center"/>
          </w:tcPr>
          <w:p w14:paraId="183A065D" w14:textId="77777777" w:rsidR="002E7227" w:rsidRDefault="002E7227">
            <w:pPr>
              <w:widowControl w:val="0"/>
              <w:pBdr>
                <w:top w:val="nil"/>
                <w:left w:val="nil"/>
                <w:bottom w:val="nil"/>
                <w:right w:val="nil"/>
                <w:between w:val="nil"/>
              </w:pBdr>
              <w:spacing w:line="276" w:lineRule="auto"/>
              <w:rPr>
                <w:rFonts w:ascii="Arial" w:eastAsia="Arial" w:hAnsi="Arial" w:cs="Arial"/>
                <w:b/>
              </w:rPr>
            </w:pPr>
          </w:p>
        </w:tc>
        <w:tc>
          <w:tcPr>
            <w:tcW w:w="2160" w:type="dxa"/>
            <w:vMerge/>
            <w:shd w:val="clear" w:color="auto" w:fill="auto"/>
            <w:vAlign w:val="center"/>
          </w:tcPr>
          <w:p w14:paraId="0512DF34" w14:textId="77777777" w:rsidR="002E7227" w:rsidRDefault="002E7227">
            <w:pPr>
              <w:widowControl w:val="0"/>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400970F5" w14:textId="77777777" w:rsidR="002E7227" w:rsidRDefault="00000000">
            <w:pPr>
              <w:numPr>
                <w:ilvl w:val="0"/>
                <w:numId w:val="10"/>
              </w:numPr>
              <w:spacing w:line="360" w:lineRule="auto"/>
            </w:pPr>
            <w:r>
              <w:rPr>
                <w:rFonts w:ascii="Arial" w:eastAsia="Arial" w:hAnsi="Arial" w:cs="Arial"/>
              </w:rPr>
              <w:t xml:space="preserve">Plano de formação em serviço dos agentes de educação infantil nos </w:t>
            </w:r>
            <w:r>
              <w:rPr>
                <w:rFonts w:ascii="Arial" w:eastAsia="Arial" w:hAnsi="Arial" w:cs="Arial"/>
                <w:highlight w:val="white"/>
              </w:rPr>
              <w:t>tempos pedagógicos entre os pares,</w:t>
            </w:r>
            <w:r>
              <w:rPr>
                <w:rFonts w:ascii="Arial" w:eastAsia="Arial" w:hAnsi="Arial" w:cs="Arial"/>
              </w:rPr>
              <w:t xml:space="preserve"> contemplando a organização dos horários e temáticas, em consonância com as Diretrizes Curriculares Nacionais da Educação Infantil e as Diretrizes Curriculares da Educação Básica para a Educação Infantil do Município de Campinas, sob coordenação de um membro da equipe gestora, preferencialmente, o orientador pedagógico. O horário de formação não poderá coincidir com o horário de atendimento às crianças.</w:t>
            </w:r>
          </w:p>
        </w:tc>
        <w:tc>
          <w:tcPr>
            <w:tcW w:w="1125" w:type="dxa"/>
            <w:shd w:val="clear" w:color="auto" w:fill="auto"/>
            <w:vAlign w:val="center"/>
          </w:tcPr>
          <w:p w14:paraId="453F4125" w14:textId="77777777" w:rsidR="002E7227" w:rsidRDefault="00000000">
            <w:pPr>
              <w:spacing w:line="360" w:lineRule="auto"/>
              <w:jc w:val="center"/>
              <w:rPr>
                <w:rFonts w:ascii="Arial" w:eastAsia="Arial" w:hAnsi="Arial" w:cs="Arial"/>
                <w:b/>
              </w:rPr>
            </w:pPr>
            <w:r>
              <w:rPr>
                <w:rFonts w:ascii="Arial" w:eastAsia="Arial" w:hAnsi="Arial" w:cs="Arial"/>
                <w:b/>
              </w:rPr>
              <w:t>2</w:t>
            </w:r>
          </w:p>
        </w:tc>
      </w:tr>
      <w:tr w:rsidR="002E7227" w14:paraId="3D679AA2" w14:textId="77777777">
        <w:trPr>
          <w:trHeight w:val="1800"/>
          <w:jc w:val="center"/>
        </w:trPr>
        <w:tc>
          <w:tcPr>
            <w:tcW w:w="1410" w:type="dxa"/>
            <w:vMerge/>
            <w:vAlign w:val="center"/>
          </w:tcPr>
          <w:p w14:paraId="399F9608" w14:textId="77777777" w:rsidR="002E7227" w:rsidRDefault="002E7227">
            <w:pPr>
              <w:widowControl w:val="0"/>
              <w:pBdr>
                <w:top w:val="nil"/>
                <w:left w:val="nil"/>
                <w:bottom w:val="nil"/>
                <w:right w:val="nil"/>
                <w:between w:val="nil"/>
              </w:pBdr>
              <w:spacing w:line="276" w:lineRule="auto"/>
              <w:rPr>
                <w:rFonts w:ascii="Arial" w:eastAsia="Arial" w:hAnsi="Arial" w:cs="Arial"/>
                <w:b/>
              </w:rPr>
            </w:pPr>
          </w:p>
        </w:tc>
        <w:tc>
          <w:tcPr>
            <w:tcW w:w="2160" w:type="dxa"/>
            <w:vMerge w:val="restart"/>
            <w:vAlign w:val="center"/>
          </w:tcPr>
          <w:p w14:paraId="3A4B80A1" w14:textId="77777777" w:rsidR="002E7227" w:rsidRDefault="002E7227">
            <w:pPr>
              <w:spacing w:line="360" w:lineRule="auto"/>
              <w:jc w:val="center"/>
              <w:rPr>
                <w:rFonts w:ascii="Arial" w:eastAsia="Arial" w:hAnsi="Arial" w:cs="Arial"/>
              </w:rPr>
            </w:pPr>
          </w:p>
          <w:p w14:paraId="7D928484" w14:textId="77777777" w:rsidR="002E7227" w:rsidRDefault="00000000">
            <w:pPr>
              <w:spacing w:line="360" w:lineRule="auto"/>
              <w:jc w:val="center"/>
              <w:rPr>
                <w:rFonts w:ascii="Arial" w:eastAsia="Arial" w:hAnsi="Arial" w:cs="Arial"/>
                <w:b/>
              </w:rPr>
            </w:pPr>
            <w:r>
              <w:rPr>
                <w:rFonts w:ascii="Arial" w:eastAsia="Arial" w:hAnsi="Arial" w:cs="Arial"/>
                <w:b/>
              </w:rPr>
              <w:t>Gestão Democrática - Até 17 (dezessete) pontos</w:t>
            </w:r>
          </w:p>
        </w:tc>
        <w:tc>
          <w:tcPr>
            <w:tcW w:w="5310" w:type="dxa"/>
            <w:shd w:val="clear" w:color="auto" w:fill="auto"/>
            <w:vAlign w:val="center"/>
          </w:tcPr>
          <w:p w14:paraId="78F2A899" w14:textId="77777777" w:rsidR="002E7227" w:rsidRDefault="00000000">
            <w:pPr>
              <w:numPr>
                <w:ilvl w:val="0"/>
                <w:numId w:val="10"/>
              </w:numPr>
              <w:spacing w:line="360" w:lineRule="auto"/>
            </w:pPr>
            <w:bookmarkStart w:id="54" w:name="_heading=h.syhi8vkvud80" w:colFirst="0" w:colLast="0"/>
            <w:bookmarkEnd w:id="54"/>
            <w:r>
              <w:rPr>
                <w:rFonts w:ascii="Arial" w:eastAsia="Arial" w:hAnsi="Arial" w:cs="Arial"/>
              </w:rPr>
              <w:t>Coerência entre as propostas e ações pedagógicas do Bloco de CEIs com a concepção de Gestão Democrática, o Plano de Ação da Gestão Educacional, as Diretrizes Curriculares Nacionais da Educação Infantil e as Diretrizes Curriculares da Educação Básica para a Educação Infantil do Município de Campinas, especificando as teorias com as quais o CEI se relaciona e como se dão essas relações.</w:t>
            </w:r>
          </w:p>
        </w:tc>
        <w:tc>
          <w:tcPr>
            <w:tcW w:w="1125" w:type="dxa"/>
            <w:shd w:val="clear" w:color="auto" w:fill="auto"/>
            <w:vAlign w:val="center"/>
          </w:tcPr>
          <w:p w14:paraId="103ADE1C" w14:textId="77777777" w:rsidR="002E7227" w:rsidRDefault="00000000">
            <w:pPr>
              <w:spacing w:line="360" w:lineRule="auto"/>
              <w:jc w:val="center"/>
              <w:rPr>
                <w:rFonts w:ascii="Arial" w:eastAsia="Arial" w:hAnsi="Arial" w:cs="Arial"/>
                <w:b/>
              </w:rPr>
            </w:pPr>
            <w:r>
              <w:rPr>
                <w:rFonts w:ascii="Arial" w:eastAsia="Arial" w:hAnsi="Arial" w:cs="Arial"/>
                <w:b/>
              </w:rPr>
              <w:t>4</w:t>
            </w:r>
          </w:p>
        </w:tc>
      </w:tr>
      <w:tr w:rsidR="002E7227" w14:paraId="617E6AF9" w14:textId="77777777">
        <w:trPr>
          <w:trHeight w:val="1800"/>
          <w:jc w:val="center"/>
        </w:trPr>
        <w:tc>
          <w:tcPr>
            <w:tcW w:w="1410" w:type="dxa"/>
            <w:vMerge/>
            <w:vAlign w:val="center"/>
          </w:tcPr>
          <w:p w14:paraId="4AA4171C" w14:textId="77777777" w:rsidR="002E7227" w:rsidRDefault="002E7227">
            <w:pPr>
              <w:widowControl w:val="0"/>
              <w:pBdr>
                <w:top w:val="nil"/>
                <w:left w:val="nil"/>
                <w:bottom w:val="nil"/>
                <w:right w:val="nil"/>
                <w:between w:val="nil"/>
              </w:pBdr>
              <w:spacing w:line="276" w:lineRule="auto"/>
              <w:rPr>
                <w:rFonts w:ascii="Arial" w:eastAsia="Arial" w:hAnsi="Arial" w:cs="Arial"/>
                <w:b/>
              </w:rPr>
            </w:pPr>
          </w:p>
        </w:tc>
        <w:tc>
          <w:tcPr>
            <w:tcW w:w="2160" w:type="dxa"/>
            <w:vMerge/>
            <w:vAlign w:val="center"/>
          </w:tcPr>
          <w:p w14:paraId="14177A58" w14:textId="77777777" w:rsidR="002E7227" w:rsidRDefault="002E7227">
            <w:pPr>
              <w:widowControl w:val="0"/>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63BD4E65" w14:textId="77777777" w:rsidR="002E7227" w:rsidRDefault="00000000">
            <w:pPr>
              <w:numPr>
                <w:ilvl w:val="0"/>
                <w:numId w:val="10"/>
              </w:numPr>
              <w:spacing w:line="360" w:lineRule="auto"/>
            </w:pPr>
            <w:r>
              <w:rPr>
                <w:rFonts w:ascii="Arial" w:eastAsia="Arial" w:hAnsi="Arial" w:cs="Arial"/>
              </w:rPr>
              <w:t>Coerência entre a concepção de Gestão Democrática e as propostas de participação dos Colegiados (Conselho de Escola e Comissão Própria de Avaliação - CPA)</w:t>
            </w:r>
          </w:p>
        </w:tc>
        <w:tc>
          <w:tcPr>
            <w:tcW w:w="1125" w:type="dxa"/>
            <w:shd w:val="clear" w:color="auto" w:fill="auto"/>
            <w:vAlign w:val="center"/>
          </w:tcPr>
          <w:p w14:paraId="70755D05" w14:textId="77777777" w:rsidR="002E7227" w:rsidRDefault="00000000">
            <w:pPr>
              <w:spacing w:line="360" w:lineRule="auto"/>
              <w:jc w:val="center"/>
              <w:rPr>
                <w:rFonts w:ascii="Arial" w:eastAsia="Arial" w:hAnsi="Arial" w:cs="Arial"/>
                <w:b/>
              </w:rPr>
            </w:pPr>
            <w:r>
              <w:rPr>
                <w:rFonts w:ascii="Arial" w:eastAsia="Arial" w:hAnsi="Arial" w:cs="Arial"/>
                <w:b/>
              </w:rPr>
              <w:t>4</w:t>
            </w:r>
          </w:p>
        </w:tc>
      </w:tr>
      <w:tr w:rsidR="002E7227" w14:paraId="17995BE4" w14:textId="77777777">
        <w:trPr>
          <w:trHeight w:val="1800"/>
          <w:jc w:val="center"/>
        </w:trPr>
        <w:tc>
          <w:tcPr>
            <w:tcW w:w="1410" w:type="dxa"/>
            <w:vMerge/>
            <w:vAlign w:val="center"/>
          </w:tcPr>
          <w:p w14:paraId="49DAAA7F" w14:textId="77777777" w:rsidR="002E7227" w:rsidRDefault="002E7227">
            <w:pPr>
              <w:widowControl w:val="0"/>
              <w:pBdr>
                <w:top w:val="nil"/>
                <w:left w:val="nil"/>
                <w:bottom w:val="nil"/>
                <w:right w:val="nil"/>
                <w:between w:val="nil"/>
              </w:pBdr>
              <w:spacing w:line="276" w:lineRule="auto"/>
              <w:rPr>
                <w:rFonts w:ascii="Arial" w:eastAsia="Arial" w:hAnsi="Arial" w:cs="Arial"/>
                <w:b/>
              </w:rPr>
            </w:pPr>
          </w:p>
        </w:tc>
        <w:tc>
          <w:tcPr>
            <w:tcW w:w="2160" w:type="dxa"/>
            <w:vMerge/>
            <w:vAlign w:val="center"/>
          </w:tcPr>
          <w:p w14:paraId="64CBB462" w14:textId="77777777" w:rsidR="002E7227" w:rsidRDefault="002E7227">
            <w:pPr>
              <w:widowControl w:val="0"/>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75D4032B" w14:textId="77777777" w:rsidR="002E7227" w:rsidRDefault="00000000">
            <w:pPr>
              <w:numPr>
                <w:ilvl w:val="0"/>
                <w:numId w:val="10"/>
              </w:numPr>
              <w:spacing w:line="360" w:lineRule="auto"/>
            </w:pPr>
            <w:r>
              <w:rPr>
                <w:rFonts w:ascii="Arial" w:eastAsia="Arial" w:hAnsi="Arial" w:cs="Arial"/>
              </w:rPr>
              <w:t>Coerência entre as concepções de Gestão Democrática e de Avaliação Institucional Participativa e a proposta de participação da equipe educativa, famílias e crianças nos processos de elaboração, implementação e avaliação do Projeto Pedagógico dos CEIs.</w:t>
            </w:r>
          </w:p>
        </w:tc>
        <w:tc>
          <w:tcPr>
            <w:tcW w:w="1125" w:type="dxa"/>
            <w:shd w:val="clear" w:color="auto" w:fill="auto"/>
            <w:vAlign w:val="center"/>
          </w:tcPr>
          <w:p w14:paraId="618A7437" w14:textId="77777777" w:rsidR="002E7227" w:rsidRDefault="00000000">
            <w:pPr>
              <w:spacing w:line="360" w:lineRule="auto"/>
              <w:jc w:val="center"/>
              <w:rPr>
                <w:rFonts w:ascii="Arial" w:eastAsia="Arial" w:hAnsi="Arial" w:cs="Arial"/>
                <w:b/>
              </w:rPr>
            </w:pPr>
            <w:r>
              <w:rPr>
                <w:rFonts w:ascii="Arial" w:eastAsia="Arial" w:hAnsi="Arial" w:cs="Arial"/>
                <w:b/>
              </w:rPr>
              <w:t>3</w:t>
            </w:r>
          </w:p>
        </w:tc>
      </w:tr>
      <w:tr w:rsidR="002E7227" w14:paraId="3220D444" w14:textId="77777777">
        <w:trPr>
          <w:trHeight w:val="1800"/>
          <w:jc w:val="center"/>
        </w:trPr>
        <w:tc>
          <w:tcPr>
            <w:tcW w:w="1410" w:type="dxa"/>
            <w:vMerge/>
            <w:vAlign w:val="center"/>
          </w:tcPr>
          <w:p w14:paraId="7167019B" w14:textId="77777777" w:rsidR="002E7227" w:rsidRDefault="002E7227">
            <w:pPr>
              <w:widowControl w:val="0"/>
              <w:pBdr>
                <w:top w:val="nil"/>
                <w:left w:val="nil"/>
                <w:bottom w:val="nil"/>
                <w:right w:val="nil"/>
                <w:between w:val="nil"/>
              </w:pBdr>
              <w:spacing w:line="276" w:lineRule="auto"/>
              <w:rPr>
                <w:rFonts w:ascii="Arial" w:eastAsia="Arial" w:hAnsi="Arial" w:cs="Arial"/>
                <w:b/>
              </w:rPr>
            </w:pPr>
          </w:p>
        </w:tc>
        <w:tc>
          <w:tcPr>
            <w:tcW w:w="2160" w:type="dxa"/>
            <w:vMerge/>
            <w:vAlign w:val="center"/>
          </w:tcPr>
          <w:p w14:paraId="17B597F7" w14:textId="77777777" w:rsidR="002E7227" w:rsidRDefault="002E7227">
            <w:pPr>
              <w:widowControl w:val="0"/>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2C938D90" w14:textId="77777777" w:rsidR="002E7227" w:rsidRDefault="00000000">
            <w:pPr>
              <w:numPr>
                <w:ilvl w:val="0"/>
                <w:numId w:val="10"/>
              </w:numPr>
              <w:spacing w:line="360" w:lineRule="auto"/>
            </w:pPr>
            <w:r>
              <w:rPr>
                <w:rFonts w:ascii="Arial" w:eastAsia="Arial" w:hAnsi="Arial" w:cs="Arial"/>
              </w:rPr>
              <w:t xml:space="preserve">Coerência entre as concepções de Gestão Democrática e de Avaliação Institucional Participativa e a proposta de avaliação do desenvolvimento do </w:t>
            </w:r>
            <w:r>
              <w:rPr>
                <w:rFonts w:ascii="Arial" w:eastAsia="Arial" w:hAnsi="Arial" w:cs="Arial"/>
                <w:highlight w:val="white"/>
              </w:rPr>
              <w:t>Pla</w:t>
            </w:r>
            <w:r>
              <w:rPr>
                <w:rFonts w:ascii="Arial" w:eastAsia="Arial" w:hAnsi="Arial" w:cs="Arial"/>
              </w:rPr>
              <w:t>no de</w:t>
            </w:r>
            <w:r>
              <w:rPr>
                <w:rFonts w:ascii="Arial" w:eastAsia="Arial" w:hAnsi="Arial" w:cs="Arial"/>
                <w:highlight w:val="white"/>
              </w:rPr>
              <w:t xml:space="preserve"> Trabalho </w:t>
            </w:r>
            <w:r>
              <w:rPr>
                <w:rFonts w:ascii="Arial" w:eastAsia="Arial" w:hAnsi="Arial" w:cs="Arial"/>
              </w:rPr>
              <w:t>para elaboração dos relatórios trimestrais e anuais, pela equipe educativa (educadores, funcionários, crianças e famílias).</w:t>
            </w:r>
          </w:p>
        </w:tc>
        <w:tc>
          <w:tcPr>
            <w:tcW w:w="1125" w:type="dxa"/>
            <w:shd w:val="clear" w:color="auto" w:fill="auto"/>
            <w:vAlign w:val="center"/>
          </w:tcPr>
          <w:p w14:paraId="33AA94F2" w14:textId="77777777" w:rsidR="002E7227" w:rsidRDefault="00000000">
            <w:pPr>
              <w:spacing w:line="360" w:lineRule="auto"/>
              <w:jc w:val="center"/>
              <w:rPr>
                <w:rFonts w:ascii="Arial" w:eastAsia="Arial" w:hAnsi="Arial" w:cs="Arial"/>
                <w:b/>
              </w:rPr>
            </w:pPr>
            <w:r>
              <w:rPr>
                <w:rFonts w:ascii="Arial" w:eastAsia="Arial" w:hAnsi="Arial" w:cs="Arial"/>
                <w:b/>
              </w:rPr>
              <w:t>3</w:t>
            </w:r>
          </w:p>
        </w:tc>
      </w:tr>
      <w:tr w:rsidR="002E7227" w14:paraId="75DDA585" w14:textId="77777777">
        <w:trPr>
          <w:trHeight w:val="1800"/>
          <w:jc w:val="center"/>
        </w:trPr>
        <w:tc>
          <w:tcPr>
            <w:tcW w:w="1410" w:type="dxa"/>
            <w:vMerge/>
            <w:vAlign w:val="center"/>
          </w:tcPr>
          <w:p w14:paraId="307C1211" w14:textId="77777777" w:rsidR="002E7227" w:rsidRDefault="002E7227">
            <w:pPr>
              <w:widowControl w:val="0"/>
              <w:pBdr>
                <w:top w:val="nil"/>
                <w:left w:val="nil"/>
                <w:bottom w:val="nil"/>
                <w:right w:val="nil"/>
                <w:between w:val="nil"/>
              </w:pBdr>
              <w:spacing w:line="276" w:lineRule="auto"/>
              <w:rPr>
                <w:rFonts w:ascii="Arial" w:eastAsia="Arial" w:hAnsi="Arial" w:cs="Arial"/>
                <w:b/>
              </w:rPr>
            </w:pPr>
          </w:p>
        </w:tc>
        <w:tc>
          <w:tcPr>
            <w:tcW w:w="2160" w:type="dxa"/>
            <w:vMerge/>
            <w:vAlign w:val="center"/>
          </w:tcPr>
          <w:p w14:paraId="22CDD617" w14:textId="77777777" w:rsidR="002E7227" w:rsidRDefault="002E7227">
            <w:pPr>
              <w:widowControl w:val="0"/>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4D9B07DF" w14:textId="77777777" w:rsidR="002E7227" w:rsidRDefault="00000000">
            <w:pPr>
              <w:numPr>
                <w:ilvl w:val="0"/>
                <w:numId w:val="10"/>
              </w:numPr>
              <w:spacing w:line="360" w:lineRule="auto"/>
            </w:pPr>
            <w:r>
              <w:rPr>
                <w:rFonts w:ascii="Arial" w:eastAsia="Arial" w:hAnsi="Arial" w:cs="Arial"/>
              </w:rPr>
              <w:t>Coerência entre as ações intersetoriais em que o CEIs podem ser envolvidos</w:t>
            </w:r>
            <w:r>
              <w:rPr>
                <w:rFonts w:ascii="Arial" w:eastAsia="Arial" w:hAnsi="Arial" w:cs="Arial"/>
                <w:highlight w:val="white"/>
              </w:rPr>
              <w:t xml:space="preserve"> para</w:t>
            </w:r>
            <w:r>
              <w:rPr>
                <w:rFonts w:ascii="Arial" w:eastAsia="Arial" w:hAnsi="Arial" w:cs="Arial"/>
              </w:rPr>
              <w:t xml:space="preserve"> o fortalecimento do Projeto Pedagógico e a garantia dos direitos das crianças.</w:t>
            </w:r>
          </w:p>
        </w:tc>
        <w:tc>
          <w:tcPr>
            <w:tcW w:w="1125" w:type="dxa"/>
            <w:shd w:val="clear" w:color="auto" w:fill="auto"/>
            <w:vAlign w:val="center"/>
          </w:tcPr>
          <w:p w14:paraId="4F89D5D8" w14:textId="77777777" w:rsidR="002E7227" w:rsidRDefault="00000000">
            <w:pPr>
              <w:spacing w:line="360" w:lineRule="auto"/>
              <w:jc w:val="center"/>
              <w:rPr>
                <w:rFonts w:ascii="Arial" w:eastAsia="Arial" w:hAnsi="Arial" w:cs="Arial"/>
                <w:b/>
              </w:rPr>
            </w:pPr>
            <w:r>
              <w:rPr>
                <w:rFonts w:ascii="Arial" w:eastAsia="Arial" w:hAnsi="Arial" w:cs="Arial"/>
                <w:b/>
              </w:rPr>
              <w:t>3</w:t>
            </w:r>
          </w:p>
        </w:tc>
      </w:tr>
      <w:tr w:rsidR="002E7227" w14:paraId="1733D12C" w14:textId="77777777">
        <w:trPr>
          <w:trHeight w:val="1800"/>
          <w:jc w:val="center"/>
        </w:trPr>
        <w:tc>
          <w:tcPr>
            <w:tcW w:w="1410" w:type="dxa"/>
            <w:vMerge/>
            <w:vAlign w:val="center"/>
          </w:tcPr>
          <w:p w14:paraId="5323C84A" w14:textId="77777777" w:rsidR="002E7227" w:rsidRDefault="002E7227">
            <w:pPr>
              <w:widowControl w:val="0"/>
              <w:pBdr>
                <w:top w:val="nil"/>
                <w:left w:val="nil"/>
                <w:bottom w:val="nil"/>
                <w:right w:val="nil"/>
                <w:between w:val="nil"/>
              </w:pBdr>
              <w:spacing w:line="276" w:lineRule="auto"/>
              <w:rPr>
                <w:rFonts w:ascii="Arial" w:eastAsia="Arial" w:hAnsi="Arial" w:cs="Arial"/>
                <w:b/>
              </w:rPr>
            </w:pPr>
          </w:p>
        </w:tc>
        <w:tc>
          <w:tcPr>
            <w:tcW w:w="2160" w:type="dxa"/>
            <w:vMerge w:val="restart"/>
            <w:vAlign w:val="center"/>
          </w:tcPr>
          <w:p w14:paraId="1EC7AB28" w14:textId="77777777" w:rsidR="002E7227" w:rsidRDefault="00000000">
            <w:pPr>
              <w:spacing w:line="360" w:lineRule="auto"/>
              <w:jc w:val="center"/>
              <w:rPr>
                <w:rFonts w:ascii="Arial" w:eastAsia="Arial" w:hAnsi="Arial" w:cs="Arial"/>
                <w:b/>
              </w:rPr>
            </w:pPr>
            <w:r>
              <w:rPr>
                <w:rFonts w:ascii="Arial" w:eastAsia="Arial" w:hAnsi="Arial" w:cs="Arial"/>
                <w:b/>
              </w:rPr>
              <w:t>Estrutura Organizacional - Até 5 (cinco) pontos</w:t>
            </w:r>
          </w:p>
        </w:tc>
        <w:tc>
          <w:tcPr>
            <w:tcW w:w="5310" w:type="dxa"/>
            <w:shd w:val="clear" w:color="auto" w:fill="auto"/>
            <w:vAlign w:val="center"/>
          </w:tcPr>
          <w:p w14:paraId="6CFDE310" w14:textId="77777777" w:rsidR="002E7227" w:rsidRDefault="00000000">
            <w:pPr>
              <w:numPr>
                <w:ilvl w:val="0"/>
                <w:numId w:val="10"/>
              </w:numPr>
              <w:pBdr>
                <w:between w:val="nil"/>
              </w:pBdr>
              <w:spacing w:line="360" w:lineRule="auto"/>
            </w:pPr>
            <w:r>
              <w:rPr>
                <w:rFonts w:ascii="Arial" w:eastAsia="Arial" w:hAnsi="Arial" w:cs="Arial"/>
              </w:rPr>
              <w:t>Quadro quantitativo de profissionais docentes e de apoio direto às crianças a serem contratados na proporcionalidade normatizada em Termo de Referência Técnica, inclusive garantindo que a proporção adulto/criança seja cumprida durante todo o horário de atendimento das crianças.</w:t>
            </w:r>
          </w:p>
        </w:tc>
        <w:tc>
          <w:tcPr>
            <w:tcW w:w="1125" w:type="dxa"/>
            <w:shd w:val="clear" w:color="auto" w:fill="auto"/>
            <w:vAlign w:val="center"/>
          </w:tcPr>
          <w:p w14:paraId="62FCCC3B" w14:textId="77777777" w:rsidR="002E7227" w:rsidRDefault="00000000">
            <w:pPr>
              <w:spacing w:line="360" w:lineRule="auto"/>
              <w:jc w:val="center"/>
              <w:rPr>
                <w:rFonts w:ascii="Arial" w:eastAsia="Arial" w:hAnsi="Arial" w:cs="Arial"/>
                <w:b/>
              </w:rPr>
            </w:pPr>
            <w:r>
              <w:rPr>
                <w:rFonts w:ascii="Arial" w:eastAsia="Arial" w:hAnsi="Arial" w:cs="Arial"/>
                <w:b/>
              </w:rPr>
              <w:t>3</w:t>
            </w:r>
          </w:p>
        </w:tc>
      </w:tr>
      <w:tr w:rsidR="002E7227" w14:paraId="6369FDF1" w14:textId="77777777">
        <w:trPr>
          <w:trHeight w:val="900"/>
          <w:jc w:val="center"/>
        </w:trPr>
        <w:tc>
          <w:tcPr>
            <w:tcW w:w="1410" w:type="dxa"/>
            <w:vMerge/>
            <w:vAlign w:val="center"/>
          </w:tcPr>
          <w:p w14:paraId="39EC4161" w14:textId="77777777" w:rsidR="002E7227" w:rsidRDefault="002E7227">
            <w:pPr>
              <w:widowControl w:val="0"/>
              <w:pBdr>
                <w:top w:val="nil"/>
                <w:left w:val="nil"/>
                <w:bottom w:val="nil"/>
                <w:right w:val="nil"/>
                <w:between w:val="nil"/>
              </w:pBdr>
              <w:spacing w:line="276" w:lineRule="auto"/>
              <w:rPr>
                <w:rFonts w:ascii="Arial" w:eastAsia="Arial" w:hAnsi="Arial" w:cs="Arial"/>
                <w:b/>
              </w:rPr>
            </w:pPr>
          </w:p>
        </w:tc>
        <w:tc>
          <w:tcPr>
            <w:tcW w:w="2160" w:type="dxa"/>
            <w:vMerge/>
            <w:vAlign w:val="center"/>
          </w:tcPr>
          <w:p w14:paraId="3794E926" w14:textId="77777777" w:rsidR="002E7227" w:rsidRDefault="002E7227">
            <w:pPr>
              <w:widowControl w:val="0"/>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66C13882" w14:textId="77777777" w:rsidR="002E7227" w:rsidRDefault="00000000">
            <w:pPr>
              <w:numPr>
                <w:ilvl w:val="0"/>
                <w:numId w:val="10"/>
              </w:numPr>
              <w:pBdr>
                <w:between w:val="nil"/>
              </w:pBdr>
              <w:spacing w:line="360" w:lineRule="auto"/>
            </w:pPr>
            <w:r>
              <w:rPr>
                <w:rFonts w:ascii="Arial" w:eastAsia="Arial" w:hAnsi="Arial" w:cs="Arial"/>
              </w:rPr>
              <w:t>Quadro quantitativo de profissionais de gestão e apoio a serem contratados na proporcionalidade normatizada em Termo de Referência Técnica</w:t>
            </w:r>
            <w:r>
              <w:rPr>
                <w:rFonts w:ascii="Arial" w:eastAsia="Arial" w:hAnsi="Arial" w:cs="Arial"/>
                <w:highlight w:val="white"/>
              </w:rPr>
              <w:t>.</w:t>
            </w:r>
          </w:p>
        </w:tc>
        <w:tc>
          <w:tcPr>
            <w:tcW w:w="1125" w:type="dxa"/>
            <w:shd w:val="clear" w:color="auto" w:fill="auto"/>
            <w:vAlign w:val="center"/>
          </w:tcPr>
          <w:p w14:paraId="1DA1CE09" w14:textId="77777777" w:rsidR="002E7227" w:rsidRDefault="00000000">
            <w:pPr>
              <w:spacing w:line="360" w:lineRule="auto"/>
              <w:jc w:val="center"/>
              <w:rPr>
                <w:rFonts w:ascii="Arial" w:eastAsia="Arial" w:hAnsi="Arial" w:cs="Arial"/>
                <w:b/>
              </w:rPr>
            </w:pPr>
            <w:r>
              <w:rPr>
                <w:rFonts w:ascii="Arial" w:eastAsia="Arial" w:hAnsi="Arial" w:cs="Arial"/>
                <w:b/>
              </w:rPr>
              <w:t>2</w:t>
            </w:r>
          </w:p>
        </w:tc>
      </w:tr>
      <w:tr w:rsidR="002E7227" w14:paraId="710CD4F7" w14:textId="77777777">
        <w:trPr>
          <w:trHeight w:val="585"/>
          <w:jc w:val="center"/>
        </w:trPr>
        <w:tc>
          <w:tcPr>
            <w:tcW w:w="1410" w:type="dxa"/>
            <w:vMerge/>
            <w:vAlign w:val="center"/>
          </w:tcPr>
          <w:p w14:paraId="743FFC1C" w14:textId="77777777" w:rsidR="002E7227" w:rsidRDefault="002E7227">
            <w:pPr>
              <w:widowControl w:val="0"/>
              <w:pBdr>
                <w:top w:val="nil"/>
                <w:left w:val="nil"/>
                <w:bottom w:val="nil"/>
                <w:right w:val="nil"/>
                <w:between w:val="nil"/>
              </w:pBdr>
              <w:spacing w:line="276" w:lineRule="auto"/>
              <w:rPr>
                <w:rFonts w:ascii="Arial" w:eastAsia="Arial" w:hAnsi="Arial" w:cs="Arial"/>
                <w:b/>
              </w:rPr>
            </w:pPr>
          </w:p>
        </w:tc>
        <w:tc>
          <w:tcPr>
            <w:tcW w:w="2160" w:type="dxa"/>
            <w:vMerge w:val="restart"/>
            <w:shd w:val="clear" w:color="auto" w:fill="auto"/>
            <w:vAlign w:val="center"/>
          </w:tcPr>
          <w:p w14:paraId="55B7BE26" w14:textId="77777777" w:rsidR="002E7227" w:rsidRDefault="00000000">
            <w:pPr>
              <w:spacing w:line="360" w:lineRule="auto"/>
              <w:jc w:val="center"/>
              <w:rPr>
                <w:rFonts w:ascii="Arial" w:eastAsia="Arial" w:hAnsi="Arial" w:cs="Arial"/>
                <w:b/>
              </w:rPr>
            </w:pPr>
            <w:r>
              <w:rPr>
                <w:rFonts w:ascii="Arial" w:eastAsia="Arial" w:hAnsi="Arial" w:cs="Arial"/>
                <w:b/>
              </w:rPr>
              <w:t>Quadro de Metas -</w:t>
            </w:r>
          </w:p>
          <w:p w14:paraId="05069AF0" w14:textId="77777777" w:rsidR="002E7227" w:rsidRDefault="00000000">
            <w:pPr>
              <w:spacing w:line="360" w:lineRule="auto"/>
              <w:jc w:val="center"/>
              <w:rPr>
                <w:rFonts w:ascii="Arial" w:eastAsia="Arial" w:hAnsi="Arial" w:cs="Arial"/>
                <w:b/>
              </w:rPr>
            </w:pPr>
            <w:r>
              <w:rPr>
                <w:rFonts w:ascii="Arial" w:eastAsia="Arial" w:hAnsi="Arial" w:cs="Arial"/>
                <w:b/>
              </w:rPr>
              <w:t>Até 13 (treze) pontos</w:t>
            </w:r>
          </w:p>
        </w:tc>
        <w:tc>
          <w:tcPr>
            <w:tcW w:w="5310" w:type="dxa"/>
            <w:shd w:val="clear" w:color="auto" w:fill="auto"/>
            <w:vAlign w:val="center"/>
          </w:tcPr>
          <w:p w14:paraId="6972A893" w14:textId="77777777" w:rsidR="002E7227" w:rsidRDefault="00000000">
            <w:pPr>
              <w:numPr>
                <w:ilvl w:val="0"/>
                <w:numId w:val="10"/>
              </w:numPr>
              <w:pBdr>
                <w:between w:val="nil"/>
              </w:pBdr>
              <w:spacing w:line="360" w:lineRule="auto"/>
            </w:pPr>
            <w:bookmarkStart w:id="55" w:name="_heading=h.yns50mew5th1" w:colFirst="0" w:colLast="0"/>
            <w:bookmarkEnd w:id="55"/>
            <w:r>
              <w:rPr>
                <w:rFonts w:ascii="Arial" w:eastAsia="Arial" w:hAnsi="Arial" w:cs="Arial"/>
              </w:rPr>
              <w:t xml:space="preserve">Coerência entre o quadro de metas, o </w:t>
            </w:r>
            <w:r>
              <w:rPr>
                <w:rFonts w:ascii="Arial" w:eastAsia="Arial" w:hAnsi="Arial" w:cs="Arial"/>
                <w:highlight w:val="white"/>
              </w:rPr>
              <w:t>plano pedagógico,</w:t>
            </w:r>
            <w:r>
              <w:rPr>
                <w:rFonts w:ascii="Arial" w:eastAsia="Arial" w:hAnsi="Arial" w:cs="Arial"/>
              </w:rPr>
              <w:t xml:space="preserve"> a gestão democrática, a estrutura organizacional e a bibliografia, demonstrando o grau de adequação da proposta aos objetivos específicos em relação ao objeto da parceria.</w:t>
            </w:r>
          </w:p>
        </w:tc>
        <w:tc>
          <w:tcPr>
            <w:tcW w:w="1125" w:type="dxa"/>
            <w:shd w:val="clear" w:color="auto" w:fill="auto"/>
            <w:vAlign w:val="center"/>
          </w:tcPr>
          <w:p w14:paraId="6EBA02DD" w14:textId="77777777" w:rsidR="002E7227" w:rsidRDefault="00000000">
            <w:pPr>
              <w:spacing w:line="360" w:lineRule="auto"/>
              <w:jc w:val="center"/>
              <w:rPr>
                <w:rFonts w:ascii="Arial" w:eastAsia="Arial" w:hAnsi="Arial" w:cs="Arial"/>
                <w:b/>
              </w:rPr>
            </w:pPr>
            <w:r>
              <w:rPr>
                <w:rFonts w:ascii="Arial" w:eastAsia="Arial" w:hAnsi="Arial" w:cs="Arial"/>
                <w:b/>
              </w:rPr>
              <w:t>10</w:t>
            </w:r>
          </w:p>
        </w:tc>
      </w:tr>
      <w:tr w:rsidR="002E7227" w14:paraId="5AD2062E" w14:textId="77777777">
        <w:trPr>
          <w:trHeight w:val="585"/>
          <w:jc w:val="center"/>
        </w:trPr>
        <w:tc>
          <w:tcPr>
            <w:tcW w:w="1410" w:type="dxa"/>
            <w:vMerge/>
            <w:vAlign w:val="center"/>
          </w:tcPr>
          <w:p w14:paraId="1452EB2A" w14:textId="77777777" w:rsidR="002E7227" w:rsidRDefault="002E7227">
            <w:pPr>
              <w:widowControl w:val="0"/>
              <w:pBdr>
                <w:top w:val="nil"/>
                <w:left w:val="nil"/>
                <w:bottom w:val="nil"/>
                <w:right w:val="nil"/>
                <w:between w:val="nil"/>
              </w:pBdr>
              <w:spacing w:line="276" w:lineRule="auto"/>
              <w:rPr>
                <w:rFonts w:ascii="Arial" w:eastAsia="Arial" w:hAnsi="Arial" w:cs="Arial"/>
                <w:b/>
              </w:rPr>
            </w:pPr>
          </w:p>
        </w:tc>
        <w:tc>
          <w:tcPr>
            <w:tcW w:w="2160" w:type="dxa"/>
            <w:vMerge/>
            <w:shd w:val="clear" w:color="auto" w:fill="auto"/>
            <w:vAlign w:val="center"/>
          </w:tcPr>
          <w:p w14:paraId="4C145F3B" w14:textId="77777777" w:rsidR="002E7227" w:rsidRDefault="002E7227">
            <w:pPr>
              <w:widowControl w:val="0"/>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44964462" w14:textId="77777777" w:rsidR="002E7227" w:rsidRDefault="00000000">
            <w:pPr>
              <w:numPr>
                <w:ilvl w:val="0"/>
                <w:numId w:val="10"/>
              </w:numPr>
              <w:pBdr>
                <w:between w:val="nil"/>
              </w:pBdr>
              <w:spacing w:line="360" w:lineRule="auto"/>
            </w:pPr>
            <w:r>
              <w:rPr>
                <w:rFonts w:ascii="Arial" w:eastAsia="Arial" w:hAnsi="Arial" w:cs="Arial"/>
              </w:rPr>
              <w:t xml:space="preserve">Coerência entre a bibliografia apresentada para subsidiar o trabalho educativo e as Diretrizes Curriculares Nacionais da Educação Infantil e as Diretrizes Curriculares da Educação Básica para a </w:t>
            </w:r>
            <w:r>
              <w:rPr>
                <w:rFonts w:ascii="Arial" w:eastAsia="Arial" w:hAnsi="Arial" w:cs="Arial"/>
              </w:rPr>
              <w:lastRenderedPageBreak/>
              <w:t>Educação Infantil do Município de Campinas. Sendo:</w:t>
            </w:r>
          </w:p>
          <w:p w14:paraId="53CA374C" w14:textId="77777777" w:rsidR="002E7227" w:rsidRDefault="00000000">
            <w:pPr>
              <w:numPr>
                <w:ilvl w:val="0"/>
                <w:numId w:val="9"/>
              </w:numPr>
              <w:pBdr>
                <w:between w:val="nil"/>
              </w:pBdr>
              <w:spacing w:line="360" w:lineRule="auto"/>
              <w:ind w:left="1378"/>
              <w:rPr>
                <w:rFonts w:ascii="Roboto" w:eastAsia="Roboto" w:hAnsi="Roboto" w:cs="Roboto"/>
                <w:sz w:val="21"/>
                <w:szCs w:val="21"/>
                <w:highlight w:val="white"/>
              </w:rPr>
            </w:pPr>
            <w:r>
              <w:rPr>
                <w:rFonts w:ascii="Arial" w:eastAsia="Arial" w:hAnsi="Arial" w:cs="Arial"/>
              </w:rPr>
              <w:t>Mínimo de 08 (oito) obras de autores reconhecidos na área educacional e da pedagogia da infância - (2 pontos)</w:t>
            </w:r>
          </w:p>
          <w:p w14:paraId="0FB83455" w14:textId="77777777" w:rsidR="002E7227" w:rsidRDefault="00000000">
            <w:pPr>
              <w:numPr>
                <w:ilvl w:val="0"/>
                <w:numId w:val="9"/>
              </w:numPr>
              <w:pBdr>
                <w:between w:val="nil"/>
              </w:pBdr>
              <w:spacing w:line="360" w:lineRule="auto"/>
              <w:ind w:left="1378"/>
              <w:rPr>
                <w:rFonts w:ascii="Roboto" w:eastAsia="Roboto" w:hAnsi="Roboto" w:cs="Roboto"/>
                <w:sz w:val="21"/>
                <w:szCs w:val="21"/>
                <w:highlight w:val="white"/>
              </w:rPr>
            </w:pPr>
            <w:r>
              <w:rPr>
                <w:rFonts w:ascii="Arial" w:eastAsia="Arial" w:hAnsi="Arial" w:cs="Arial"/>
              </w:rPr>
              <w:t>Apresentação da legislação abordada no texto - (1 ponto).</w:t>
            </w:r>
          </w:p>
        </w:tc>
        <w:tc>
          <w:tcPr>
            <w:tcW w:w="1125" w:type="dxa"/>
            <w:shd w:val="clear" w:color="auto" w:fill="auto"/>
            <w:vAlign w:val="center"/>
          </w:tcPr>
          <w:p w14:paraId="28BC4C90" w14:textId="77777777" w:rsidR="002E7227" w:rsidRDefault="00000000">
            <w:pPr>
              <w:spacing w:line="360" w:lineRule="auto"/>
              <w:jc w:val="center"/>
              <w:rPr>
                <w:rFonts w:ascii="Arial" w:eastAsia="Arial" w:hAnsi="Arial" w:cs="Arial"/>
                <w:b/>
              </w:rPr>
            </w:pPr>
            <w:r>
              <w:rPr>
                <w:rFonts w:ascii="Arial" w:eastAsia="Arial" w:hAnsi="Arial" w:cs="Arial"/>
                <w:b/>
              </w:rPr>
              <w:lastRenderedPageBreak/>
              <w:t>3</w:t>
            </w:r>
          </w:p>
        </w:tc>
      </w:tr>
      <w:tr w:rsidR="002E7227" w14:paraId="378E4B9E" w14:textId="77777777">
        <w:trPr>
          <w:trHeight w:val="855"/>
          <w:jc w:val="center"/>
        </w:trPr>
        <w:tc>
          <w:tcPr>
            <w:tcW w:w="1410" w:type="dxa"/>
            <w:vMerge/>
            <w:vAlign w:val="center"/>
          </w:tcPr>
          <w:p w14:paraId="4643F2B2" w14:textId="77777777" w:rsidR="002E7227" w:rsidRDefault="002E7227">
            <w:pPr>
              <w:widowControl w:val="0"/>
              <w:pBdr>
                <w:top w:val="nil"/>
                <w:left w:val="nil"/>
                <w:bottom w:val="nil"/>
                <w:right w:val="nil"/>
                <w:between w:val="nil"/>
              </w:pBdr>
              <w:spacing w:line="276" w:lineRule="auto"/>
              <w:rPr>
                <w:rFonts w:ascii="Arial" w:eastAsia="Arial" w:hAnsi="Arial" w:cs="Arial"/>
                <w:b/>
              </w:rPr>
            </w:pPr>
          </w:p>
        </w:tc>
        <w:tc>
          <w:tcPr>
            <w:tcW w:w="8595" w:type="dxa"/>
            <w:gridSpan w:val="3"/>
            <w:shd w:val="clear" w:color="auto" w:fill="auto"/>
            <w:vAlign w:val="center"/>
          </w:tcPr>
          <w:p w14:paraId="37C2644A" w14:textId="77777777" w:rsidR="002E7227" w:rsidRDefault="00000000">
            <w:pPr>
              <w:spacing w:line="360" w:lineRule="auto"/>
              <w:jc w:val="center"/>
              <w:rPr>
                <w:rFonts w:ascii="Arial" w:eastAsia="Arial" w:hAnsi="Arial" w:cs="Arial"/>
                <w:b/>
              </w:rPr>
            </w:pPr>
            <w:r>
              <w:rPr>
                <w:rFonts w:ascii="Arial" w:eastAsia="Arial" w:hAnsi="Arial" w:cs="Arial"/>
                <w:b/>
              </w:rPr>
              <w:t>PLANO FINANCEIRO ATÉ 40 PONTOS</w:t>
            </w:r>
          </w:p>
        </w:tc>
      </w:tr>
      <w:tr w:rsidR="002E7227" w14:paraId="0DD958A3" w14:textId="77777777">
        <w:trPr>
          <w:trHeight w:val="855"/>
          <w:jc w:val="center"/>
        </w:trPr>
        <w:tc>
          <w:tcPr>
            <w:tcW w:w="1410" w:type="dxa"/>
            <w:vMerge/>
            <w:vAlign w:val="center"/>
          </w:tcPr>
          <w:p w14:paraId="68F7B2FB" w14:textId="77777777" w:rsidR="002E7227" w:rsidRDefault="002E7227">
            <w:pPr>
              <w:widowControl w:val="0"/>
              <w:pBdr>
                <w:top w:val="nil"/>
                <w:left w:val="nil"/>
                <w:bottom w:val="nil"/>
                <w:right w:val="nil"/>
                <w:between w:val="nil"/>
              </w:pBdr>
              <w:spacing w:line="276" w:lineRule="auto"/>
              <w:rPr>
                <w:rFonts w:ascii="Arial" w:eastAsia="Arial" w:hAnsi="Arial" w:cs="Arial"/>
                <w:b/>
              </w:rPr>
            </w:pPr>
          </w:p>
        </w:tc>
        <w:tc>
          <w:tcPr>
            <w:tcW w:w="2160" w:type="dxa"/>
            <w:vMerge w:val="restart"/>
            <w:shd w:val="clear" w:color="auto" w:fill="auto"/>
            <w:vAlign w:val="center"/>
          </w:tcPr>
          <w:p w14:paraId="019A2513" w14:textId="77777777" w:rsidR="002E7227" w:rsidRDefault="00000000">
            <w:pPr>
              <w:spacing w:line="360" w:lineRule="auto"/>
              <w:jc w:val="center"/>
              <w:rPr>
                <w:rFonts w:ascii="Arial" w:eastAsia="Arial" w:hAnsi="Arial" w:cs="Arial"/>
                <w:b/>
              </w:rPr>
            </w:pPr>
            <w:r>
              <w:rPr>
                <w:rFonts w:ascii="Arial" w:eastAsia="Arial" w:hAnsi="Arial" w:cs="Arial"/>
                <w:b/>
              </w:rPr>
              <w:t>Gerenciamento de Recursos –</w:t>
            </w:r>
          </w:p>
          <w:p w14:paraId="118CEDDF" w14:textId="77777777" w:rsidR="002E7227" w:rsidRDefault="00000000">
            <w:pPr>
              <w:spacing w:line="360" w:lineRule="auto"/>
              <w:jc w:val="center"/>
              <w:rPr>
                <w:rFonts w:ascii="Arial" w:eastAsia="Arial" w:hAnsi="Arial" w:cs="Arial"/>
                <w:b/>
              </w:rPr>
            </w:pPr>
            <w:r>
              <w:rPr>
                <w:rFonts w:ascii="Arial" w:eastAsia="Arial" w:hAnsi="Arial" w:cs="Arial"/>
                <w:b/>
              </w:rPr>
              <w:t>Até 40 (quarenta) pontos</w:t>
            </w:r>
          </w:p>
        </w:tc>
        <w:tc>
          <w:tcPr>
            <w:tcW w:w="5310" w:type="dxa"/>
            <w:shd w:val="clear" w:color="auto" w:fill="auto"/>
            <w:vAlign w:val="center"/>
          </w:tcPr>
          <w:p w14:paraId="668E3EAE" w14:textId="77777777" w:rsidR="002E7227" w:rsidRDefault="00000000">
            <w:pPr>
              <w:numPr>
                <w:ilvl w:val="0"/>
                <w:numId w:val="8"/>
              </w:numPr>
              <w:pBdr>
                <w:between w:val="nil"/>
              </w:pBdr>
              <w:spacing w:line="360" w:lineRule="auto"/>
            </w:pPr>
            <w:r>
              <w:rPr>
                <w:rFonts w:ascii="Arial" w:eastAsia="Arial" w:hAnsi="Arial" w:cs="Arial"/>
              </w:rPr>
              <w:t>Plano de Aplicação:</w:t>
            </w:r>
            <w:r>
              <w:rPr>
                <w:rFonts w:ascii="Arial" w:eastAsia="Arial" w:hAnsi="Arial" w:cs="Arial"/>
              </w:rPr>
              <w:br/>
              <w:t>Coerência do Plano de Aplicação, considerando o equilíbrio financeiro da proposta.</w:t>
            </w:r>
          </w:p>
        </w:tc>
        <w:tc>
          <w:tcPr>
            <w:tcW w:w="1125" w:type="dxa"/>
            <w:shd w:val="clear" w:color="auto" w:fill="auto"/>
            <w:vAlign w:val="center"/>
          </w:tcPr>
          <w:p w14:paraId="7A07872A" w14:textId="77777777" w:rsidR="002E7227" w:rsidRDefault="00000000">
            <w:pPr>
              <w:spacing w:line="360" w:lineRule="auto"/>
              <w:jc w:val="center"/>
              <w:rPr>
                <w:rFonts w:ascii="Arial" w:eastAsia="Arial" w:hAnsi="Arial" w:cs="Arial"/>
                <w:b/>
              </w:rPr>
            </w:pPr>
            <w:r>
              <w:rPr>
                <w:rFonts w:ascii="Arial" w:eastAsia="Arial" w:hAnsi="Arial" w:cs="Arial"/>
                <w:b/>
              </w:rPr>
              <w:t>10</w:t>
            </w:r>
          </w:p>
        </w:tc>
      </w:tr>
      <w:tr w:rsidR="002E7227" w14:paraId="38DC1C68" w14:textId="77777777">
        <w:trPr>
          <w:trHeight w:val="1200"/>
          <w:jc w:val="center"/>
        </w:trPr>
        <w:tc>
          <w:tcPr>
            <w:tcW w:w="1410" w:type="dxa"/>
            <w:vMerge/>
            <w:vAlign w:val="center"/>
          </w:tcPr>
          <w:p w14:paraId="662A1AC9" w14:textId="77777777" w:rsidR="002E7227" w:rsidRDefault="002E7227">
            <w:pPr>
              <w:widowControl w:val="0"/>
              <w:pBdr>
                <w:top w:val="nil"/>
                <w:left w:val="nil"/>
                <w:bottom w:val="nil"/>
                <w:right w:val="nil"/>
                <w:between w:val="nil"/>
              </w:pBdr>
              <w:spacing w:line="276" w:lineRule="auto"/>
              <w:rPr>
                <w:rFonts w:ascii="Arial" w:eastAsia="Arial" w:hAnsi="Arial" w:cs="Arial"/>
                <w:b/>
              </w:rPr>
            </w:pPr>
          </w:p>
        </w:tc>
        <w:tc>
          <w:tcPr>
            <w:tcW w:w="2160" w:type="dxa"/>
            <w:vMerge/>
            <w:shd w:val="clear" w:color="auto" w:fill="auto"/>
            <w:vAlign w:val="center"/>
          </w:tcPr>
          <w:p w14:paraId="78528C59" w14:textId="77777777" w:rsidR="002E7227" w:rsidRDefault="002E7227">
            <w:pPr>
              <w:widowControl w:val="0"/>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11DF31CA" w14:textId="77777777" w:rsidR="002E7227" w:rsidRDefault="00000000">
            <w:pPr>
              <w:numPr>
                <w:ilvl w:val="0"/>
                <w:numId w:val="8"/>
              </w:numPr>
              <w:spacing w:before="120" w:line="360" w:lineRule="auto"/>
            </w:pPr>
            <w:r>
              <w:rPr>
                <w:rFonts w:ascii="Arial" w:eastAsia="Arial" w:hAnsi="Arial" w:cs="Arial"/>
              </w:rPr>
              <w:t>Amplitude Salarial:</w:t>
            </w:r>
            <w:r>
              <w:rPr>
                <w:rFonts w:ascii="Arial" w:eastAsia="Arial" w:hAnsi="Arial" w:cs="Arial"/>
              </w:rPr>
              <w:br/>
              <w:t>Menores amplitudes salariais visando garantir a valorização dos profissionais que trabalham diretamente com as crianças.</w:t>
            </w:r>
          </w:p>
        </w:tc>
        <w:tc>
          <w:tcPr>
            <w:tcW w:w="1125" w:type="dxa"/>
            <w:shd w:val="clear" w:color="auto" w:fill="auto"/>
            <w:vAlign w:val="center"/>
          </w:tcPr>
          <w:p w14:paraId="3A85C4CF" w14:textId="77777777" w:rsidR="002E7227" w:rsidRDefault="00000000">
            <w:pPr>
              <w:spacing w:line="360" w:lineRule="auto"/>
              <w:jc w:val="center"/>
              <w:rPr>
                <w:rFonts w:ascii="Arial" w:eastAsia="Arial" w:hAnsi="Arial" w:cs="Arial"/>
                <w:b/>
              </w:rPr>
            </w:pPr>
            <w:r>
              <w:rPr>
                <w:rFonts w:ascii="Arial" w:eastAsia="Arial" w:hAnsi="Arial" w:cs="Arial"/>
                <w:b/>
              </w:rPr>
              <w:t>15</w:t>
            </w:r>
          </w:p>
        </w:tc>
      </w:tr>
      <w:tr w:rsidR="002E7227" w14:paraId="04B577F0" w14:textId="77777777">
        <w:trPr>
          <w:trHeight w:val="600"/>
          <w:jc w:val="center"/>
        </w:trPr>
        <w:tc>
          <w:tcPr>
            <w:tcW w:w="1410" w:type="dxa"/>
            <w:vMerge/>
            <w:vAlign w:val="center"/>
          </w:tcPr>
          <w:p w14:paraId="6F3A8823" w14:textId="77777777" w:rsidR="002E7227" w:rsidRDefault="002E7227">
            <w:pPr>
              <w:widowControl w:val="0"/>
              <w:pBdr>
                <w:top w:val="nil"/>
                <w:left w:val="nil"/>
                <w:bottom w:val="nil"/>
                <w:right w:val="nil"/>
                <w:between w:val="nil"/>
              </w:pBdr>
              <w:spacing w:line="276" w:lineRule="auto"/>
              <w:rPr>
                <w:rFonts w:ascii="Arial" w:eastAsia="Arial" w:hAnsi="Arial" w:cs="Arial"/>
                <w:b/>
              </w:rPr>
            </w:pPr>
          </w:p>
        </w:tc>
        <w:tc>
          <w:tcPr>
            <w:tcW w:w="2160" w:type="dxa"/>
            <w:vMerge/>
            <w:shd w:val="clear" w:color="auto" w:fill="auto"/>
            <w:vAlign w:val="center"/>
          </w:tcPr>
          <w:p w14:paraId="3385960F" w14:textId="77777777" w:rsidR="002E7227" w:rsidRDefault="002E7227">
            <w:pPr>
              <w:widowControl w:val="0"/>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26DA944B" w14:textId="77777777" w:rsidR="002E7227" w:rsidRDefault="00000000">
            <w:pPr>
              <w:numPr>
                <w:ilvl w:val="0"/>
                <w:numId w:val="8"/>
              </w:numPr>
              <w:spacing w:before="120"/>
            </w:pPr>
            <w:bookmarkStart w:id="56" w:name="_heading=h.2u6wntf" w:colFirst="0" w:colLast="0"/>
            <w:bookmarkEnd w:id="56"/>
            <w:r>
              <w:rPr>
                <w:rFonts w:ascii="Arial" w:eastAsia="Arial" w:hAnsi="Arial" w:cs="Arial"/>
              </w:rPr>
              <w:t>Otimização do Recurso:</w:t>
            </w:r>
          </w:p>
          <w:p w14:paraId="2A77C8BB" w14:textId="77777777" w:rsidR="002E7227" w:rsidRDefault="00000000">
            <w:pPr>
              <w:spacing w:before="120" w:line="360" w:lineRule="auto"/>
              <w:ind w:left="720"/>
              <w:rPr>
                <w:rFonts w:ascii="Arial" w:eastAsia="Arial" w:hAnsi="Arial" w:cs="Arial"/>
              </w:rPr>
            </w:pPr>
            <w:r>
              <w:rPr>
                <w:rFonts w:ascii="Arial" w:eastAsia="Arial" w:hAnsi="Arial" w:cs="Arial"/>
              </w:rPr>
              <w:t>Previsão de ações na utilização do recurso público que busquem, objetivamente, o atendimento dos princípios da administração pública e coerência entre os valores planejados, considerando Plano de Aplicação, Detalhamento do Valor Orçado, Fases de Execução e Cronograma de Desembolso.</w:t>
            </w:r>
            <w:r>
              <w:rPr>
                <w:rFonts w:ascii="Arial" w:eastAsia="Arial" w:hAnsi="Arial" w:cs="Arial"/>
                <w:color w:val="0000FF"/>
              </w:rPr>
              <w:br/>
            </w:r>
          </w:p>
        </w:tc>
        <w:tc>
          <w:tcPr>
            <w:tcW w:w="1125" w:type="dxa"/>
            <w:shd w:val="clear" w:color="auto" w:fill="auto"/>
            <w:vAlign w:val="center"/>
          </w:tcPr>
          <w:p w14:paraId="505C6C59" w14:textId="77777777" w:rsidR="002E7227" w:rsidRDefault="00000000">
            <w:pPr>
              <w:spacing w:line="360" w:lineRule="auto"/>
              <w:jc w:val="center"/>
              <w:rPr>
                <w:rFonts w:ascii="Arial" w:eastAsia="Arial" w:hAnsi="Arial" w:cs="Arial"/>
                <w:b/>
              </w:rPr>
            </w:pPr>
            <w:r>
              <w:rPr>
                <w:rFonts w:ascii="Arial" w:eastAsia="Arial" w:hAnsi="Arial" w:cs="Arial"/>
                <w:b/>
              </w:rPr>
              <w:t>8</w:t>
            </w:r>
          </w:p>
        </w:tc>
      </w:tr>
      <w:tr w:rsidR="002E7227" w14:paraId="480430CB" w14:textId="77777777">
        <w:trPr>
          <w:trHeight w:val="600"/>
          <w:jc w:val="center"/>
        </w:trPr>
        <w:tc>
          <w:tcPr>
            <w:tcW w:w="1410" w:type="dxa"/>
            <w:vAlign w:val="center"/>
          </w:tcPr>
          <w:p w14:paraId="40C6F15A" w14:textId="77777777" w:rsidR="002E7227" w:rsidRDefault="002E7227">
            <w:pPr>
              <w:pBdr>
                <w:top w:val="nil"/>
                <w:left w:val="nil"/>
                <w:bottom w:val="nil"/>
                <w:right w:val="nil"/>
                <w:between w:val="nil"/>
              </w:pBdr>
              <w:spacing w:line="276" w:lineRule="auto"/>
              <w:rPr>
                <w:rFonts w:ascii="Arial" w:eastAsia="Arial" w:hAnsi="Arial" w:cs="Arial"/>
                <w:b/>
              </w:rPr>
            </w:pPr>
          </w:p>
        </w:tc>
        <w:tc>
          <w:tcPr>
            <w:tcW w:w="2160" w:type="dxa"/>
            <w:shd w:val="clear" w:color="auto" w:fill="auto"/>
            <w:vAlign w:val="center"/>
          </w:tcPr>
          <w:p w14:paraId="2B25E842" w14:textId="77777777" w:rsidR="002E7227" w:rsidRDefault="002E7227">
            <w:pPr>
              <w:pBdr>
                <w:top w:val="nil"/>
                <w:left w:val="nil"/>
                <w:bottom w:val="nil"/>
                <w:right w:val="nil"/>
                <w:between w:val="nil"/>
              </w:pBdr>
              <w:spacing w:line="276" w:lineRule="auto"/>
              <w:rPr>
                <w:rFonts w:ascii="Arial" w:eastAsia="Arial" w:hAnsi="Arial" w:cs="Arial"/>
                <w:b/>
              </w:rPr>
            </w:pPr>
          </w:p>
        </w:tc>
        <w:tc>
          <w:tcPr>
            <w:tcW w:w="5310" w:type="dxa"/>
            <w:shd w:val="clear" w:color="auto" w:fill="auto"/>
            <w:vAlign w:val="center"/>
          </w:tcPr>
          <w:p w14:paraId="684BE84B" w14:textId="77777777" w:rsidR="002E7227" w:rsidRDefault="00000000">
            <w:pPr>
              <w:numPr>
                <w:ilvl w:val="0"/>
                <w:numId w:val="8"/>
              </w:numPr>
              <w:pBdr>
                <w:between w:val="nil"/>
              </w:pBdr>
              <w:spacing w:line="360" w:lineRule="auto"/>
              <w:jc w:val="both"/>
              <w:rPr>
                <w:rFonts w:ascii="Arial" w:eastAsia="Arial" w:hAnsi="Arial" w:cs="Arial"/>
                <w:color w:val="000000"/>
              </w:rPr>
            </w:pPr>
            <w:r>
              <w:rPr>
                <w:rFonts w:ascii="Arial" w:eastAsia="Arial" w:hAnsi="Arial" w:cs="Arial"/>
                <w:color w:val="000000"/>
              </w:rPr>
              <w:t>Organização do Plano Financeiro:   Consideração sobre a clareza, e coerência para a composição dos valores apresentados na proposta financeira.</w:t>
            </w:r>
          </w:p>
          <w:p w14:paraId="431B678D" w14:textId="77777777" w:rsidR="002E7227" w:rsidRDefault="00000000">
            <w:pPr>
              <w:spacing w:before="120"/>
              <w:ind w:left="720"/>
              <w:rPr>
                <w:rFonts w:ascii="Arial" w:eastAsia="Arial" w:hAnsi="Arial" w:cs="Arial"/>
              </w:rPr>
            </w:pPr>
            <w:r>
              <w:rPr>
                <w:rFonts w:ascii="Arial" w:eastAsia="Arial" w:hAnsi="Arial" w:cs="Arial"/>
              </w:rPr>
              <w:t xml:space="preserve">  </w:t>
            </w:r>
          </w:p>
        </w:tc>
        <w:tc>
          <w:tcPr>
            <w:tcW w:w="1125" w:type="dxa"/>
            <w:shd w:val="clear" w:color="auto" w:fill="auto"/>
            <w:vAlign w:val="center"/>
          </w:tcPr>
          <w:p w14:paraId="0D60720E" w14:textId="77777777" w:rsidR="002E7227" w:rsidRDefault="00000000">
            <w:pPr>
              <w:spacing w:line="360" w:lineRule="auto"/>
              <w:jc w:val="center"/>
              <w:rPr>
                <w:rFonts w:ascii="Arial" w:eastAsia="Arial" w:hAnsi="Arial" w:cs="Arial"/>
                <w:b/>
              </w:rPr>
            </w:pPr>
            <w:r>
              <w:rPr>
                <w:rFonts w:ascii="Arial" w:eastAsia="Arial" w:hAnsi="Arial" w:cs="Arial"/>
                <w:b/>
              </w:rPr>
              <w:t>7</w:t>
            </w:r>
          </w:p>
        </w:tc>
      </w:tr>
      <w:tr w:rsidR="002E7227" w14:paraId="439EACCD" w14:textId="77777777">
        <w:trPr>
          <w:trHeight w:val="339"/>
          <w:jc w:val="center"/>
        </w:trPr>
        <w:tc>
          <w:tcPr>
            <w:tcW w:w="8880" w:type="dxa"/>
            <w:gridSpan w:val="3"/>
            <w:shd w:val="clear" w:color="auto" w:fill="auto"/>
            <w:vAlign w:val="center"/>
          </w:tcPr>
          <w:p w14:paraId="63D0ADF1" w14:textId="77777777" w:rsidR="002E7227" w:rsidRDefault="00000000">
            <w:pPr>
              <w:spacing w:line="360" w:lineRule="auto"/>
              <w:jc w:val="right"/>
              <w:rPr>
                <w:rFonts w:ascii="Arial" w:eastAsia="Arial" w:hAnsi="Arial" w:cs="Arial"/>
                <w:b/>
              </w:rPr>
            </w:pPr>
            <w:r>
              <w:rPr>
                <w:rFonts w:ascii="Arial" w:eastAsia="Arial" w:hAnsi="Arial" w:cs="Arial"/>
                <w:b/>
              </w:rPr>
              <w:t>TOTAL</w:t>
            </w:r>
          </w:p>
        </w:tc>
        <w:tc>
          <w:tcPr>
            <w:tcW w:w="1125" w:type="dxa"/>
            <w:shd w:val="clear" w:color="auto" w:fill="auto"/>
            <w:vAlign w:val="center"/>
          </w:tcPr>
          <w:p w14:paraId="57ADDA5B" w14:textId="77777777" w:rsidR="002E7227" w:rsidRDefault="00000000">
            <w:pPr>
              <w:spacing w:line="360" w:lineRule="auto"/>
              <w:jc w:val="center"/>
              <w:rPr>
                <w:rFonts w:ascii="Arial" w:eastAsia="Arial" w:hAnsi="Arial" w:cs="Arial"/>
                <w:b/>
              </w:rPr>
            </w:pPr>
            <w:r>
              <w:rPr>
                <w:rFonts w:ascii="Arial" w:eastAsia="Arial" w:hAnsi="Arial" w:cs="Arial"/>
                <w:b/>
              </w:rPr>
              <w:t>100</w:t>
            </w:r>
          </w:p>
        </w:tc>
      </w:tr>
    </w:tbl>
    <w:p w14:paraId="395802D9" w14:textId="77777777" w:rsidR="002E7227" w:rsidRDefault="002E7227">
      <w:pPr>
        <w:widowControl/>
        <w:tabs>
          <w:tab w:val="left" w:pos="284"/>
        </w:tabs>
        <w:spacing w:before="120" w:after="120" w:line="360" w:lineRule="auto"/>
        <w:jc w:val="both"/>
        <w:rPr>
          <w:rFonts w:ascii="Arial" w:eastAsia="Arial" w:hAnsi="Arial" w:cs="Arial"/>
        </w:rPr>
      </w:pPr>
    </w:p>
    <w:p w14:paraId="00721887" w14:textId="77777777" w:rsidR="002E7227" w:rsidRDefault="00000000" w:rsidP="00074274">
      <w:pPr>
        <w:widowControl/>
        <w:numPr>
          <w:ilvl w:val="1"/>
          <w:numId w:val="7"/>
        </w:numPr>
        <w:pBdr>
          <w:between w:val="nil"/>
        </w:pBdr>
        <w:tabs>
          <w:tab w:val="left" w:pos="284"/>
        </w:tabs>
        <w:spacing w:before="120" w:line="360" w:lineRule="auto"/>
        <w:jc w:val="both"/>
        <w:rPr>
          <w:color w:val="000000"/>
        </w:rPr>
      </w:pPr>
      <w:bookmarkStart w:id="57" w:name="_heading=h.3tbugp1" w:colFirst="0" w:colLast="0"/>
      <w:bookmarkEnd w:id="57"/>
      <w:r>
        <w:rPr>
          <w:rFonts w:ascii="Arial" w:eastAsia="Arial" w:hAnsi="Arial" w:cs="Arial"/>
          <w:color w:val="000000"/>
        </w:rPr>
        <w:lastRenderedPageBreak/>
        <w:t>A proposta financeira total, que deverá estar contida no Plano de Trabalho, não poderá ultrapassar o valor máximo contido no quadro do subitem 3.3 correspondente ao valor total das despesas para o período da execução da parceria</w:t>
      </w:r>
      <w:r>
        <w:rPr>
          <w:color w:val="000000"/>
        </w:rPr>
        <w:t>;</w:t>
      </w:r>
    </w:p>
    <w:p w14:paraId="3423906A" w14:textId="77777777" w:rsidR="002E7227" w:rsidRDefault="00000000" w:rsidP="00074274">
      <w:pPr>
        <w:widowControl/>
        <w:numPr>
          <w:ilvl w:val="1"/>
          <w:numId w:val="7"/>
        </w:numPr>
        <w:pBdr>
          <w:between w:val="nil"/>
        </w:pBdr>
        <w:tabs>
          <w:tab w:val="left" w:pos="284"/>
        </w:tabs>
        <w:spacing w:line="360" w:lineRule="auto"/>
        <w:jc w:val="both"/>
        <w:rPr>
          <w:color w:val="000000"/>
        </w:rPr>
      </w:pPr>
      <w:r>
        <w:rPr>
          <w:rFonts w:ascii="Arial" w:eastAsia="Arial" w:hAnsi="Arial" w:cs="Arial"/>
          <w:color w:val="000000"/>
        </w:rPr>
        <w:t>A comissão de seleção será designada pelo Secretário de Educação;</w:t>
      </w:r>
    </w:p>
    <w:p w14:paraId="53681424" w14:textId="77777777" w:rsidR="002E7227" w:rsidRDefault="00000000" w:rsidP="00074274">
      <w:pPr>
        <w:widowControl/>
        <w:numPr>
          <w:ilvl w:val="2"/>
          <w:numId w:val="7"/>
        </w:numPr>
        <w:pBdr>
          <w:between w:val="nil"/>
        </w:pBdr>
        <w:tabs>
          <w:tab w:val="left" w:pos="284"/>
        </w:tabs>
        <w:spacing w:line="360" w:lineRule="auto"/>
        <w:jc w:val="both"/>
      </w:pPr>
      <w:r>
        <w:rPr>
          <w:rFonts w:ascii="Arial" w:eastAsia="Arial" w:hAnsi="Arial" w:cs="Arial"/>
          <w:color w:val="000000"/>
        </w:rPr>
        <w:t xml:space="preserve"> A comissão será composta por servidores previamente designados, e necessariamente deverá conter técnicos da área pedagógica e da área financeira;</w:t>
      </w:r>
    </w:p>
    <w:p w14:paraId="5AD9820E" w14:textId="77777777" w:rsidR="002E7227" w:rsidRDefault="00000000" w:rsidP="00074274">
      <w:pPr>
        <w:widowControl/>
        <w:numPr>
          <w:ilvl w:val="2"/>
          <w:numId w:val="7"/>
        </w:numPr>
        <w:pBdr>
          <w:between w:val="nil"/>
        </w:pBdr>
        <w:tabs>
          <w:tab w:val="left" w:pos="284"/>
        </w:tabs>
        <w:spacing w:line="360" w:lineRule="auto"/>
        <w:jc w:val="both"/>
        <w:rPr>
          <w:rFonts w:ascii="Arial" w:eastAsia="Arial" w:hAnsi="Arial" w:cs="Arial"/>
          <w:color w:val="000000"/>
        </w:rPr>
      </w:pPr>
      <w:r>
        <w:rPr>
          <w:rFonts w:ascii="Arial" w:eastAsia="Arial" w:hAnsi="Arial" w:cs="Arial"/>
          <w:color w:val="000000"/>
        </w:rPr>
        <w:t xml:space="preserve"> Cada integrante deverá ler todas as propostas direcionadas ao bloco de CEIs objeto deste Chamamento Público e atribuir individualmente a nota a partir dos critérios apresentados no quadro 11.1.2.</w:t>
      </w:r>
    </w:p>
    <w:p w14:paraId="655F347E" w14:textId="77777777" w:rsidR="002E7227" w:rsidRDefault="00000000" w:rsidP="00074274">
      <w:pPr>
        <w:widowControl/>
        <w:numPr>
          <w:ilvl w:val="1"/>
          <w:numId w:val="7"/>
        </w:numPr>
        <w:pBdr>
          <w:between w:val="nil"/>
        </w:pBdr>
        <w:tabs>
          <w:tab w:val="left" w:pos="284"/>
        </w:tabs>
        <w:spacing w:line="360" w:lineRule="auto"/>
        <w:jc w:val="both"/>
      </w:pPr>
      <w:bookmarkStart w:id="58" w:name="_heading=h.37m2jsg" w:colFirst="0" w:colLast="0"/>
      <w:bookmarkEnd w:id="58"/>
      <w:r>
        <w:rPr>
          <w:rFonts w:ascii="Arial" w:eastAsia="Arial" w:hAnsi="Arial" w:cs="Arial"/>
          <w:color w:val="000000"/>
        </w:rPr>
        <w:t>A nota atribuída será multiplicada pelo seu peso correspondente, resultando na nota final do critério, obtida por meio da aplicação da fórmula: Nota final do critério = Peso X Nota/100;</w:t>
      </w:r>
    </w:p>
    <w:p w14:paraId="106DA4B6" w14:textId="77777777" w:rsidR="002E7227" w:rsidRDefault="00000000" w:rsidP="00074274">
      <w:pPr>
        <w:widowControl/>
        <w:numPr>
          <w:ilvl w:val="2"/>
          <w:numId w:val="7"/>
        </w:numPr>
        <w:pBdr>
          <w:between w:val="nil"/>
        </w:pBdr>
        <w:tabs>
          <w:tab w:val="left" w:pos="284"/>
        </w:tabs>
        <w:spacing w:line="360" w:lineRule="auto"/>
        <w:jc w:val="both"/>
      </w:pPr>
      <w:r>
        <w:rPr>
          <w:rFonts w:ascii="Arial" w:eastAsia="Arial" w:hAnsi="Arial" w:cs="Arial"/>
          <w:color w:val="000000"/>
        </w:rPr>
        <w:t xml:space="preserve"> As notas finais obtidas em cada critério serão somadas e o resultado comporá a nota emitida individualmente por cada integrante da Comissão para cada plano de trabalho;</w:t>
      </w:r>
    </w:p>
    <w:p w14:paraId="595492E9" w14:textId="77777777" w:rsidR="002E7227" w:rsidRDefault="00000000" w:rsidP="00074274">
      <w:pPr>
        <w:widowControl/>
        <w:numPr>
          <w:ilvl w:val="2"/>
          <w:numId w:val="7"/>
        </w:numPr>
        <w:pBdr>
          <w:between w:val="nil"/>
        </w:pBdr>
        <w:tabs>
          <w:tab w:val="left" w:pos="284"/>
        </w:tabs>
        <w:spacing w:line="360" w:lineRule="auto"/>
        <w:jc w:val="both"/>
        <w:rPr>
          <w:rFonts w:ascii="Arial" w:eastAsia="Arial" w:hAnsi="Arial" w:cs="Arial"/>
          <w:color w:val="000000"/>
        </w:rPr>
      </w:pPr>
      <w:r>
        <w:rPr>
          <w:rFonts w:ascii="Arial" w:eastAsia="Arial" w:hAnsi="Arial" w:cs="Arial"/>
          <w:color w:val="000000"/>
        </w:rPr>
        <w:t xml:space="preserve"> A pontuação final de cada Organização da Sociedade Civil será resultante da média das notas atribuídas por cada integrante da comissão de seleção. </w:t>
      </w:r>
    </w:p>
    <w:p w14:paraId="1C94E8B6" w14:textId="77777777" w:rsidR="002E7227" w:rsidRDefault="00000000" w:rsidP="00074274">
      <w:pPr>
        <w:widowControl/>
        <w:numPr>
          <w:ilvl w:val="1"/>
          <w:numId w:val="7"/>
        </w:numPr>
        <w:pBdr>
          <w:between w:val="nil"/>
        </w:pBdr>
        <w:tabs>
          <w:tab w:val="left" w:pos="284"/>
        </w:tabs>
        <w:spacing w:after="120" w:line="360" w:lineRule="auto"/>
        <w:jc w:val="both"/>
      </w:pPr>
      <w:r>
        <w:rPr>
          <w:rFonts w:ascii="Arial" w:eastAsia="Arial" w:hAnsi="Arial" w:cs="Arial"/>
          <w:color w:val="000000"/>
        </w:rPr>
        <w:t>Os casos de empate serão analisados de acordo com os critérios abaixo, na seguinte ordem:</w:t>
      </w:r>
    </w:p>
    <w:p w14:paraId="17B04F75" w14:textId="77777777" w:rsidR="002E7227" w:rsidRDefault="00000000" w:rsidP="00074274">
      <w:pPr>
        <w:widowControl/>
        <w:numPr>
          <w:ilvl w:val="2"/>
          <w:numId w:val="7"/>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 xml:space="preserve"> A maior nota considerando a soma dos itens: 2 (dois) do eixo Plano Pedagógico, 10 (dez) do Eixo Gestão Democrática e, 16 (dezesseis) do eixo Quadro de Metas, do Plano de Trabalho, indicados na tabela respectiva ao item 11.1.2;</w:t>
      </w:r>
    </w:p>
    <w:p w14:paraId="61E4FDF7" w14:textId="77777777" w:rsidR="002E7227" w:rsidRDefault="00000000" w:rsidP="00074274">
      <w:pPr>
        <w:widowControl/>
        <w:numPr>
          <w:ilvl w:val="2"/>
          <w:numId w:val="7"/>
        </w:numPr>
        <w:pBdr>
          <w:between w:val="nil"/>
        </w:pBdr>
        <w:tabs>
          <w:tab w:val="left" w:pos="284"/>
        </w:tabs>
        <w:spacing w:before="120" w:after="120" w:line="360" w:lineRule="auto"/>
        <w:jc w:val="both"/>
        <w:rPr>
          <w:rFonts w:ascii="Arial" w:eastAsia="Arial" w:hAnsi="Arial" w:cs="Arial"/>
        </w:rPr>
      </w:pPr>
      <w:r>
        <w:rPr>
          <w:rFonts w:ascii="Arial" w:eastAsia="Arial" w:hAnsi="Arial" w:cs="Arial"/>
          <w:color w:val="000000"/>
        </w:rPr>
        <w:t xml:space="preserve"> O maior tempo de abertura no Cadastro Nacional de Pessoas Jurídicas – CNPJ Matriz.</w:t>
      </w:r>
    </w:p>
    <w:p w14:paraId="28EFCAFE" w14:textId="77777777" w:rsidR="002E7227" w:rsidRDefault="00000000" w:rsidP="00074274">
      <w:pPr>
        <w:widowControl/>
        <w:numPr>
          <w:ilvl w:val="1"/>
          <w:numId w:val="7"/>
        </w:numPr>
        <w:tabs>
          <w:tab w:val="left" w:pos="284"/>
        </w:tabs>
        <w:spacing w:before="120" w:after="120" w:line="360" w:lineRule="auto"/>
        <w:jc w:val="both"/>
      </w:pPr>
      <w:bookmarkStart w:id="59" w:name="_heading=h.206ipza" w:colFirst="0" w:colLast="0"/>
      <w:bookmarkEnd w:id="59"/>
      <w:r>
        <w:rPr>
          <w:rFonts w:ascii="Arial" w:eastAsia="Arial" w:hAnsi="Arial" w:cs="Arial"/>
        </w:rPr>
        <w:t>Serão eliminadas ainda as propostas que:</w:t>
      </w:r>
    </w:p>
    <w:p w14:paraId="124B3915" w14:textId="77777777" w:rsidR="002E7227" w:rsidRDefault="00000000" w:rsidP="00074274">
      <w:pPr>
        <w:widowControl/>
        <w:numPr>
          <w:ilvl w:val="2"/>
          <w:numId w:val="7"/>
        </w:numPr>
        <w:pBdr>
          <w:between w:val="nil"/>
        </w:pBdr>
        <w:tabs>
          <w:tab w:val="left" w:pos="284"/>
        </w:tabs>
        <w:spacing w:before="120" w:after="120" w:line="360" w:lineRule="auto"/>
        <w:jc w:val="both"/>
      </w:pPr>
      <w:r>
        <w:rPr>
          <w:rFonts w:ascii="Arial" w:eastAsia="Arial" w:hAnsi="Arial" w:cs="Arial"/>
          <w:color w:val="000000"/>
        </w:rPr>
        <w:t xml:space="preserve"> Obtiverem nota final igual ou inferior a 50,0 (cinquenta) pontos;</w:t>
      </w:r>
    </w:p>
    <w:p w14:paraId="6AD9A70E" w14:textId="77777777" w:rsidR="002E7227" w:rsidRDefault="00000000" w:rsidP="00074274">
      <w:pPr>
        <w:widowControl/>
        <w:numPr>
          <w:ilvl w:val="2"/>
          <w:numId w:val="7"/>
        </w:numPr>
        <w:tabs>
          <w:tab w:val="left" w:pos="284"/>
        </w:tabs>
        <w:spacing w:before="120" w:after="120" w:line="360" w:lineRule="auto"/>
        <w:jc w:val="both"/>
        <w:rPr>
          <w:rFonts w:ascii="Arial" w:eastAsia="Arial" w:hAnsi="Arial" w:cs="Arial"/>
        </w:rPr>
      </w:pPr>
      <w:r>
        <w:rPr>
          <w:rFonts w:ascii="Arial" w:eastAsia="Arial" w:hAnsi="Arial" w:cs="Arial"/>
        </w:rPr>
        <w:t xml:space="preserve"> Obtiverem nota 0 (zero) em quaisquer dos itens de critério;</w:t>
      </w:r>
    </w:p>
    <w:p w14:paraId="3AEAA86A" w14:textId="77777777" w:rsidR="002E7227" w:rsidRDefault="00000000" w:rsidP="00074274">
      <w:pPr>
        <w:widowControl/>
        <w:numPr>
          <w:ilvl w:val="2"/>
          <w:numId w:val="7"/>
        </w:numPr>
        <w:tabs>
          <w:tab w:val="left" w:pos="284"/>
        </w:tabs>
        <w:spacing w:before="120" w:after="120" w:line="360" w:lineRule="auto"/>
        <w:jc w:val="both"/>
      </w:pPr>
      <w:r>
        <w:rPr>
          <w:rFonts w:ascii="Arial" w:eastAsia="Arial" w:hAnsi="Arial" w:cs="Arial"/>
        </w:rPr>
        <w:lastRenderedPageBreak/>
        <w:t xml:space="preserve"> Não obedecerem às condições estabelecidas neste processo seletivo e seus anexos;</w:t>
      </w:r>
    </w:p>
    <w:p w14:paraId="574BCCBD" w14:textId="77777777" w:rsidR="002E7227" w:rsidRDefault="00000000" w:rsidP="00074274">
      <w:pPr>
        <w:widowControl/>
        <w:numPr>
          <w:ilvl w:val="2"/>
          <w:numId w:val="7"/>
        </w:numPr>
        <w:tabs>
          <w:tab w:val="left" w:pos="284"/>
        </w:tabs>
        <w:spacing w:before="120" w:after="120" w:line="360" w:lineRule="auto"/>
        <w:jc w:val="both"/>
      </w:pPr>
      <w:r>
        <w:rPr>
          <w:rFonts w:ascii="Arial" w:eastAsia="Arial" w:hAnsi="Arial" w:cs="Arial"/>
        </w:rPr>
        <w:t xml:space="preserve"> Impuserem condições ou contiverem ressalvas em relação às condições não previstas neste processo seletivo;</w:t>
      </w:r>
    </w:p>
    <w:p w14:paraId="11FA4D86" w14:textId="77777777" w:rsidR="002E7227" w:rsidRDefault="00000000" w:rsidP="00074274">
      <w:pPr>
        <w:widowControl/>
        <w:numPr>
          <w:ilvl w:val="2"/>
          <w:numId w:val="7"/>
        </w:numPr>
        <w:tabs>
          <w:tab w:val="left" w:pos="284"/>
        </w:tabs>
        <w:spacing w:before="120" w:after="120" w:line="360" w:lineRule="auto"/>
        <w:jc w:val="both"/>
      </w:pPr>
      <w:r>
        <w:rPr>
          <w:rFonts w:ascii="Arial" w:eastAsia="Arial" w:hAnsi="Arial" w:cs="Arial"/>
          <w:color w:val="000000"/>
        </w:rPr>
        <w:t xml:space="preserve"> Não atenderem ao disposto no subitem 8.1 e no subitem 8.3.</w:t>
      </w:r>
    </w:p>
    <w:p w14:paraId="4A7CBF82" w14:textId="77777777" w:rsidR="002E7227" w:rsidRDefault="00000000" w:rsidP="00074274">
      <w:pPr>
        <w:widowControl/>
        <w:numPr>
          <w:ilvl w:val="1"/>
          <w:numId w:val="7"/>
        </w:numPr>
        <w:pBdr>
          <w:between w:val="nil"/>
        </w:pBdr>
        <w:tabs>
          <w:tab w:val="left" w:pos="284"/>
        </w:tabs>
        <w:spacing w:before="120" w:after="120" w:line="360" w:lineRule="auto"/>
        <w:jc w:val="both"/>
      </w:pPr>
      <w:r>
        <w:rPr>
          <w:rFonts w:ascii="Arial" w:eastAsia="Arial" w:hAnsi="Arial" w:cs="Arial"/>
          <w:color w:val="000000"/>
        </w:rPr>
        <w:t xml:space="preserve">As comprovações e documentos elencados nos itens 5 e 6 deste </w:t>
      </w:r>
      <w:r>
        <w:rPr>
          <w:rFonts w:ascii="Arial" w:eastAsia="Arial" w:hAnsi="Arial" w:cs="Arial"/>
        </w:rPr>
        <w:t>processo seletivo</w:t>
      </w:r>
      <w:r>
        <w:rPr>
          <w:rFonts w:ascii="Arial" w:eastAsia="Arial" w:hAnsi="Arial" w:cs="Arial"/>
          <w:color w:val="000000"/>
        </w:rPr>
        <w:t xml:space="preserve"> não serão considerados para fins de pontuação e classificação das propostas que tratam os subitens 11.1, 11.2 e 11.4 deste </w:t>
      </w:r>
      <w:r>
        <w:rPr>
          <w:rFonts w:ascii="Arial" w:eastAsia="Arial" w:hAnsi="Arial" w:cs="Arial"/>
        </w:rPr>
        <w:t>processo seletivo</w:t>
      </w:r>
      <w:r>
        <w:rPr>
          <w:rFonts w:ascii="Arial" w:eastAsia="Arial" w:hAnsi="Arial" w:cs="Arial"/>
          <w:color w:val="000000"/>
        </w:rPr>
        <w:t xml:space="preserve"> visto que somente serão solicitados e analisados pela equipe técnica após o encerramento da etapa competitiva e da ordenação das propostas.</w:t>
      </w:r>
    </w:p>
    <w:p w14:paraId="2ECBB00D" w14:textId="77777777" w:rsidR="002E7227" w:rsidRDefault="00000000" w:rsidP="00074274">
      <w:pPr>
        <w:widowControl/>
        <w:numPr>
          <w:ilvl w:val="0"/>
          <w:numId w:val="7"/>
        </w:numPr>
        <w:pBdr>
          <w:between w:val="nil"/>
        </w:pBdr>
        <w:tabs>
          <w:tab w:val="left" w:pos="284"/>
        </w:tabs>
        <w:spacing w:before="120" w:line="360" w:lineRule="auto"/>
        <w:jc w:val="both"/>
        <w:rPr>
          <w:rFonts w:ascii="Arial" w:eastAsia="Arial" w:hAnsi="Arial" w:cs="Arial"/>
          <w:color w:val="000000"/>
        </w:rPr>
      </w:pPr>
      <w:r>
        <w:rPr>
          <w:rFonts w:ascii="Arial" w:eastAsia="Arial" w:hAnsi="Arial" w:cs="Arial"/>
          <w:b/>
          <w:color w:val="000000"/>
        </w:rPr>
        <w:t>DA METODOLOGIA DE ANÁLISE DAS PROPOSTAS NA COMPOSIÇÃO DAS NOTAS DE CADA CRITÉRIO</w:t>
      </w:r>
    </w:p>
    <w:p w14:paraId="572DA3AF" w14:textId="32644FAE" w:rsidR="002E7227" w:rsidRDefault="00000000" w:rsidP="00074274">
      <w:pPr>
        <w:pStyle w:val="PargrafodaLista"/>
        <w:widowControl/>
        <w:numPr>
          <w:ilvl w:val="1"/>
          <w:numId w:val="7"/>
        </w:numPr>
        <w:pBdr>
          <w:between w:val="nil"/>
        </w:pBdr>
        <w:tabs>
          <w:tab w:val="left" w:pos="284"/>
        </w:tabs>
        <w:spacing w:line="360" w:lineRule="auto"/>
        <w:jc w:val="both"/>
      </w:pPr>
      <w:bookmarkStart w:id="60" w:name="_heading=h.1v1yuxt" w:colFirst="0" w:colLast="0"/>
      <w:bookmarkEnd w:id="60"/>
      <w:r w:rsidRPr="001B6B03">
        <w:rPr>
          <w:rFonts w:ascii="Arial" w:eastAsia="Arial" w:hAnsi="Arial" w:cs="Arial"/>
          <w:color w:val="000000"/>
        </w:rPr>
        <w:t>Eixos Pedagógicos</w:t>
      </w:r>
      <w:r w:rsidRPr="001B6B03">
        <w:rPr>
          <w:rFonts w:ascii="Arial" w:eastAsia="Arial" w:hAnsi="Arial" w:cs="Arial"/>
          <w:b/>
          <w:color w:val="000000"/>
        </w:rPr>
        <w:t>:</w:t>
      </w:r>
    </w:p>
    <w:p w14:paraId="0CED5CED" w14:textId="77777777" w:rsidR="002E7227" w:rsidRDefault="00000000" w:rsidP="00074274">
      <w:pPr>
        <w:widowControl/>
        <w:numPr>
          <w:ilvl w:val="2"/>
          <w:numId w:val="7"/>
        </w:numPr>
        <w:pBdr>
          <w:between w:val="nil"/>
        </w:pBdr>
        <w:tabs>
          <w:tab w:val="left" w:pos="284"/>
        </w:tabs>
        <w:spacing w:line="360" w:lineRule="auto"/>
        <w:jc w:val="both"/>
        <w:rPr>
          <w:rFonts w:ascii="Arial" w:eastAsia="Arial" w:hAnsi="Arial" w:cs="Arial"/>
          <w:color w:val="000000"/>
        </w:rPr>
      </w:pPr>
      <w:r>
        <w:rPr>
          <w:rFonts w:ascii="Arial" w:eastAsia="Arial" w:hAnsi="Arial" w:cs="Arial"/>
          <w:color w:val="000000"/>
        </w:rPr>
        <w:t xml:space="preserve"> Insuficiente - nota 0 a 25;</w:t>
      </w:r>
    </w:p>
    <w:p w14:paraId="0912963D" w14:textId="77777777" w:rsidR="002E7227" w:rsidRDefault="00000000" w:rsidP="00074274">
      <w:pPr>
        <w:widowControl/>
        <w:numPr>
          <w:ilvl w:val="2"/>
          <w:numId w:val="7"/>
        </w:numPr>
        <w:pBdr>
          <w:between w:val="nil"/>
        </w:pBdr>
        <w:tabs>
          <w:tab w:val="left" w:pos="284"/>
        </w:tabs>
        <w:spacing w:line="360" w:lineRule="auto"/>
        <w:jc w:val="both"/>
        <w:rPr>
          <w:rFonts w:ascii="Arial" w:eastAsia="Arial" w:hAnsi="Arial" w:cs="Arial"/>
          <w:color w:val="000000"/>
        </w:rPr>
      </w:pPr>
      <w:r>
        <w:rPr>
          <w:rFonts w:ascii="Arial" w:eastAsia="Arial" w:hAnsi="Arial" w:cs="Arial"/>
          <w:color w:val="000000"/>
        </w:rPr>
        <w:t xml:space="preserve"> Razoável - nota 25,1 a 50;</w:t>
      </w:r>
    </w:p>
    <w:p w14:paraId="291A6719" w14:textId="77777777" w:rsidR="002E7227" w:rsidRDefault="00000000" w:rsidP="00074274">
      <w:pPr>
        <w:widowControl/>
        <w:numPr>
          <w:ilvl w:val="2"/>
          <w:numId w:val="7"/>
        </w:numPr>
        <w:pBdr>
          <w:between w:val="nil"/>
        </w:pBdr>
        <w:tabs>
          <w:tab w:val="left" w:pos="284"/>
        </w:tabs>
        <w:spacing w:line="360" w:lineRule="auto"/>
        <w:jc w:val="both"/>
        <w:rPr>
          <w:rFonts w:ascii="Arial" w:eastAsia="Arial" w:hAnsi="Arial" w:cs="Arial"/>
          <w:color w:val="000000"/>
        </w:rPr>
      </w:pPr>
      <w:r>
        <w:rPr>
          <w:rFonts w:ascii="Arial" w:eastAsia="Arial" w:hAnsi="Arial" w:cs="Arial"/>
          <w:color w:val="000000"/>
        </w:rPr>
        <w:t xml:space="preserve"> Satisfatório - nota 50,1 a 75;</w:t>
      </w:r>
    </w:p>
    <w:p w14:paraId="74F1E1C0" w14:textId="77777777" w:rsidR="002E7227" w:rsidRDefault="00000000" w:rsidP="00074274">
      <w:pPr>
        <w:widowControl/>
        <w:numPr>
          <w:ilvl w:val="2"/>
          <w:numId w:val="7"/>
        </w:numPr>
        <w:pBdr>
          <w:between w:val="nil"/>
        </w:pBdr>
        <w:tabs>
          <w:tab w:val="left" w:pos="284"/>
        </w:tabs>
        <w:spacing w:line="360" w:lineRule="auto"/>
        <w:jc w:val="both"/>
        <w:rPr>
          <w:rFonts w:ascii="Arial" w:eastAsia="Arial" w:hAnsi="Arial" w:cs="Arial"/>
          <w:color w:val="000000"/>
        </w:rPr>
      </w:pPr>
      <w:r>
        <w:rPr>
          <w:rFonts w:ascii="Arial" w:eastAsia="Arial" w:hAnsi="Arial" w:cs="Arial"/>
          <w:color w:val="000000"/>
        </w:rPr>
        <w:t xml:space="preserve"> Bom - nota 75,1 a 100.</w:t>
      </w:r>
    </w:p>
    <w:p w14:paraId="7E6E8160" w14:textId="77777777" w:rsidR="002E7227" w:rsidRDefault="00000000" w:rsidP="00074274">
      <w:pPr>
        <w:widowControl/>
        <w:numPr>
          <w:ilvl w:val="2"/>
          <w:numId w:val="7"/>
        </w:numPr>
        <w:pBdr>
          <w:between w:val="nil"/>
        </w:pBdr>
        <w:tabs>
          <w:tab w:val="left" w:pos="284"/>
        </w:tabs>
        <w:spacing w:line="360" w:lineRule="auto"/>
        <w:jc w:val="both"/>
        <w:rPr>
          <w:rFonts w:ascii="Arial" w:eastAsia="Arial" w:hAnsi="Arial" w:cs="Arial"/>
          <w:color w:val="000000"/>
        </w:rPr>
      </w:pPr>
      <w:r>
        <w:rPr>
          <w:rFonts w:ascii="Arial" w:eastAsia="Arial" w:hAnsi="Arial" w:cs="Arial"/>
          <w:color w:val="000000"/>
          <w:highlight w:val="white"/>
        </w:rPr>
        <w:t xml:space="preserve"> A nota numérica final dependerá do peso destinado a cada item presente no </w:t>
      </w:r>
      <w:r>
        <w:rPr>
          <w:rFonts w:ascii="Arial" w:eastAsia="Arial" w:hAnsi="Arial" w:cs="Arial"/>
          <w:color w:val="000000"/>
        </w:rPr>
        <w:t xml:space="preserve">quadro 11.1.2 e </w:t>
      </w:r>
      <w:r>
        <w:rPr>
          <w:rFonts w:ascii="Arial" w:eastAsia="Arial" w:hAnsi="Arial" w:cs="Arial"/>
          <w:color w:val="000000"/>
          <w:highlight w:val="white"/>
        </w:rPr>
        <w:t>da média das notas atribuí</w:t>
      </w:r>
      <w:r>
        <w:rPr>
          <w:rFonts w:ascii="Arial" w:eastAsia="Arial" w:hAnsi="Arial" w:cs="Arial"/>
          <w:color w:val="000000"/>
        </w:rPr>
        <w:t>das por cada membro da Comissão de Seleção;</w:t>
      </w:r>
    </w:p>
    <w:p w14:paraId="70663F2D" w14:textId="77777777" w:rsidR="002E7227" w:rsidRDefault="00000000" w:rsidP="00074274">
      <w:pPr>
        <w:numPr>
          <w:ilvl w:val="2"/>
          <w:numId w:val="7"/>
        </w:numPr>
        <w:pBdr>
          <w:between w:val="nil"/>
        </w:pBdr>
        <w:spacing w:line="360" w:lineRule="auto"/>
        <w:jc w:val="both"/>
      </w:pPr>
      <w:r>
        <w:rPr>
          <w:rFonts w:ascii="Arial" w:eastAsia="Arial" w:hAnsi="Arial" w:cs="Arial"/>
          <w:color w:val="000000"/>
          <w:highlight w:val="white"/>
        </w:rPr>
        <w:t xml:space="preserve"> É vedado o plágio no texto (ou em parte dele). Detectado o ato, a OSC terá zerado o item onde o plágio ocorreu.</w:t>
      </w:r>
      <w:r>
        <w:rPr>
          <w:rFonts w:ascii="Arial" w:eastAsia="Arial" w:hAnsi="Arial" w:cs="Arial"/>
          <w:color w:val="000000"/>
          <w:highlight w:val="cyan"/>
        </w:rPr>
        <w:t xml:space="preserve"> </w:t>
      </w:r>
    </w:p>
    <w:p w14:paraId="1D929291" w14:textId="77777777" w:rsidR="002E7227" w:rsidRDefault="00000000" w:rsidP="00074274">
      <w:pPr>
        <w:widowControl/>
        <w:numPr>
          <w:ilvl w:val="1"/>
          <w:numId w:val="7"/>
        </w:numPr>
        <w:pBdr>
          <w:between w:val="nil"/>
        </w:pBdr>
        <w:tabs>
          <w:tab w:val="left" w:pos="284"/>
        </w:tabs>
        <w:spacing w:line="360" w:lineRule="auto"/>
        <w:jc w:val="both"/>
      </w:pPr>
      <w:r>
        <w:rPr>
          <w:rFonts w:ascii="Arial" w:eastAsia="Arial" w:hAnsi="Arial" w:cs="Arial"/>
          <w:color w:val="000000"/>
        </w:rPr>
        <w:t>Eixo Gerenciamento de Recursos Financeiros:</w:t>
      </w:r>
    </w:p>
    <w:p w14:paraId="1B0D89D6" w14:textId="77777777" w:rsidR="002E7227" w:rsidRDefault="00000000" w:rsidP="00074274">
      <w:pPr>
        <w:widowControl/>
        <w:numPr>
          <w:ilvl w:val="2"/>
          <w:numId w:val="7"/>
        </w:numPr>
        <w:pBdr>
          <w:between w:val="nil"/>
        </w:pBdr>
        <w:tabs>
          <w:tab w:val="left" w:pos="284"/>
        </w:tabs>
        <w:spacing w:line="360" w:lineRule="auto"/>
        <w:jc w:val="both"/>
      </w:pPr>
      <w:r>
        <w:rPr>
          <w:rFonts w:ascii="Arial" w:eastAsia="Arial" w:hAnsi="Arial" w:cs="Arial"/>
          <w:color w:val="000000"/>
        </w:rPr>
        <w:t>O plano de aplicação é composto por:</w:t>
      </w:r>
    </w:p>
    <w:p w14:paraId="716DA351" w14:textId="77777777" w:rsidR="002E7227" w:rsidRDefault="00000000" w:rsidP="00074274">
      <w:pPr>
        <w:widowControl/>
        <w:numPr>
          <w:ilvl w:val="3"/>
          <w:numId w:val="7"/>
        </w:numPr>
        <w:pBdr>
          <w:between w:val="nil"/>
        </w:pBdr>
        <w:tabs>
          <w:tab w:val="left" w:pos="284"/>
        </w:tabs>
        <w:spacing w:line="360" w:lineRule="auto"/>
        <w:jc w:val="both"/>
      </w:pPr>
      <w:r>
        <w:rPr>
          <w:rFonts w:ascii="Arial" w:eastAsia="Arial" w:hAnsi="Arial" w:cs="Arial"/>
          <w:color w:val="000000"/>
        </w:rPr>
        <w:t>Naturezas de despesa e Categorias de despesa, a serem utilizadas, exclusivamente, no CEI:</w:t>
      </w:r>
    </w:p>
    <w:p w14:paraId="161F4CB2" w14:textId="77777777" w:rsidR="002E7227" w:rsidRDefault="00000000">
      <w:pPr>
        <w:widowControl/>
        <w:numPr>
          <w:ilvl w:val="4"/>
          <w:numId w:val="12"/>
        </w:numPr>
        <w:pBdr>
          <w:between w:val="nil"/>
        </w:pBdr>
        <w:tabs>
          <w:tab w:val="left" w:pos="284"/>
        </w:tabs>
        <w:spacing w:after="120" w:line="360" w:lineRule="auto"/>
        <w:jc w:val="both"/>
      </w:pPr>
      <w:bookmarkStart w:id="61" w:name="_heading=h.nmf14n" w:colFirst="0" w:colLast="0"/>
      <w:bookmarkEnd w:id="61"/>
      <w:r>
        <w:rPr>
          <w:rFonts w:ascii="Arial" w:eastAsia="Arial" w:hAnsi="Arial" w:cs="Arial"/>
          <w:color w:val="000000"/>
        </w:rPr>
        <w:t>(1) DESPESAS COM RECURSOS HUMANOS</w:t>
      </w:r>
    </w:p>
    <w:p w14:paraId="49CDFC4A"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color w:val="000000"/>
        </w:rPr>
      </w:pPr>
      <w:bookmarkStart w:id="62" w:name="_heading=h.705ulu2nxg8g" w:colFirst="0" w:colLast="0"/>
      <w:bookmarkEnd w:id="62"/>
      <w:r>
        <w:rPr>
          <w:rFonts w:ascii="Arial" w:eastAsia="Arial" w:hAnsi="Arial" w:cs="Arial"/>
          <w:color w:val="000000"/>
        </w:rPr>
        <w:t>(1.1) HOLERITH – despesas com pagamento direto aos funcionários;</w:t>
      </w:r>
    </w:p>
    <w:p w14:paraId="7E54827D"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color w:val="000000"/>
        </w:rPr>
      </w:pPr>
      <w:bookmarkStart w:id="63" w:name="_heading=h.1mrcu09" w:colFirst="0" w:colLast="0"/>
      <w:bookmarkEnd w:id="63"/>
      <w:r>
        <w:rPr>
          <w:rFonts w:ascii="Arial" w:eastAsia="Arial" w:hAnsi="Arial" w:cs="Arial"/>
          <w:color w:val="000000"/>
        </w:rPr>
        <w:t>(1.2) FÉRIAS – despesas com pagamento de férias aos funcionários;</w:t>
      </w:r>
    </w:p>
    <w:p w14:paraId="0B1EECED"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color w:val="000000"/>
        </w:rPr>
      </w:pPr>
      <w:bookmarkStart w:id="64" w:name="_heading=h.46r0co2" w:colFirst="0" w:colLast="0"/>
      <w:bookmarkEnd w:id="64"/>
      <w:r>
        <w:rPr>
          <w:rFonts w:ascii="Arial" w:eastAsia="Arial" w:hAnsi="Arial" w:cs="Arial"/>
          <w:color w:val="000000"/>
        </w:rPr>
        <w:lastRenderedPageBreak/>
        <w:t>(1.3) VERBAS RESCISÓRIAS – despesas com verbas rescisórias de funcionários;</w:t>
      </w:r>
    </w:p>
    <w:p w14:paraId="3C73E8C9"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(1.4) BENEFÍCIOS – despesas com fornecedores de benefícios aos funcionários;</w:t>
      </w:r>
    </w:p>
    <w:p w14:paraId="45B632B2"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(1.5) EXAMES/PCMSO/P</w:t>
      </w:r>
      <w:r>
        <w:rPr>
          <w:rFonts w:ascii="Arial" w:eastAsia="Arial" w:hAnsi="Arial" w:cs="Arial"/>
        </w:rPr>
        <w:t>GR</w:t>
      </w:r>
      <w:r>
        <w:rPr>
          <w:rFonts w:ascii="Arial" w:eastAsia="Arial" w:hAnsi="Arial" w:cs="Arial"/>
          <w:color w:val="000000"/>
        </w:rPr>
        <w:t xml:space="preserve"> – despesas com programas e exames médicos ocupacionais funcionários;</w:t>
      </w:r>
    </w:p>
    <w:p w14:paraId="79C3C208"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(1.6) PROGRAMA JOVEM APRENDIZ – despesas com fornecedores que atendem ao programa jovem aprendiz;</w:t>
      </w:r>
    </w:p>
    <w:p w14:paraId="65F7B845" w14:textId="77777777" w:rsidR="002E7227" w:rsidRDefault="00000000">
      <w:pPr>
        <w:widowControl/>
        <w:numPr>
          <w:ilvl w:val="4"/>
          <w:numId w:val="12"/>
        </w:numPr>
        <w:pBdr>
          <w:between w:val="nil"/>
        </w:pBdr>
        <w:tabs>
          <w:tab w:val="left" w:pos="284"/>
        </w:tabs>
        <w:spacing w:before="120" w:after="120" w:line="360" w:lineRule="auto"/>
        <w:jc w:val="both"/>
        <w:rPr>
          <w:rFonts w:ascii="Arial" w:eastAsia="Arial" w:hAnsi="Arial" w:cs="Arial"/>
          <w:color w:val="000000"/>
        </w:rPr>
      </w:pPr>
      <w:bookmarkStart w:id="65" w:name="_heading=h.2lwamvv" w:colFirst="0" w:colLast="0"/>
      <w:bookmarkEnd w:id="65"/>
      <w:r>
        <w:rPr>
          <w:rFonts w:ascii="Arial" w:eastAsia="Arial" w:hAnsi="Arial" w:cs="Arial"/>
          <w:color w:val="000000"/>
        </w:rPr>
        <w:t>(2) DESPESAS COM RECURSOS HUMANOS – ENCARGOS</w:t>
      </w:r>
    </w:p>
    <w:p w14:paraId="6B652992"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color w:val="000000"/>
        </w:rPr>
      </w:pPr>
      <w:bookmarkStart w:id="66" w:name="_heading=h.111kx3o" w:colFirst="0" w:colLast="0"/>
      <w:bookmarkEnd w:id="66"/>
      <w:r>
        <w:rPr>
          <w:rFonts w:ascii="Arial" w:eastAsia="Arial" w:hAnsi="Arial" w:cs="Arial"/>
          <w:color w:val="000000"/>
        </w:rPr>
        <w:t>(2.1) ENCARGOS TRAB/PREV/SOC/OUTR – despesas com encargos, impostos e contribuições obrigatórias sobre folha de pagamento;</w:t>
      </w:r>
    </w:p>
    <w:p w14:paraId="22F8C592" w14:textId="77777777" w:rsidR="002E7227" w:rsidRDefault="00000000">
      <w:pPr>
        <w:widowControl/>
        <w:numPr>
          <w:ilvl w:val="4"/>
          <w:numId w:val="12"/>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(3) DESPESAS COM CONSUMO</w:t>
      </w:r>
    </w:p>
    <w:p w14:paraId="3CC02B82"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(3.1) LIVROS PEDAGÓGICOS</w:t>
      </w:r>
      <w:r>
        <w:rPr>
          <w:rFonts w:ascii="Arial" w:eastAsia="Arial" w:hAnsi="Arial" w:cs="Arial"/>
        </w:rPr>
        <w:t xml:space="preserve"> – despesas com livros;</w:t>
      </w:r>
    </w:p>
    <w:p w14:paraId="33520048"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(3.2) BRINQUEDOS PEDAGÓGICOS</w:t>
      </w:r>
      <w:r>
        <w:rPr>
          <w:rFonts w:ascii="Arial" w:eastAsia="Arial" w:hAnsi="Arial" w:cs="Arial"/>
        </w:rPr>
        <w:t xml:space="preserve"> – despesas com brinquedos;</w:t>
      </w:r>
    </w:p>
    <w:p w14:paraId="6BE18CC4"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(3.3) MATERIAL PEDAGÓGICO</w:t>
      </w:r>
      <w:r>
        <w:rPr>
          <w:rFonts w:ascii="Arial" w:eastAsia="Arial" w:hAnsi="Arial" w:cs="Arial"/>
        </w:rPr>
        <w:t xml:space="preserve"> – despesas com materiais pedagógicos diversos;</w:t>
      </w:r>
    </w:p>
    <w:p w14:paraId="46E22766"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(3.4) MATERIAL ESPORTIVO</w:t>
      </w:r>
      <w:r>
        <w:rPr>
          <w:rFonts w:ascii="Arial" w:eastAsia="Arial" w:hAnsi="Arial" w:cs="Arial"/>
        </w:rPr>
        <w:t xml:space="preserve"> – despesas com materiais esportivos diversos;</w:t>
      </w:r>
    </w:p>
    <w:p w14:paraId="6D0E58FB"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(3.5) MATERIAL DE INFORMÁTICA</w:t>
      </w:r>
      <w:r>
        <w:rPr>
          <w:rFonts w:ascii="Arial" w:eastAsia="Arial" w:hAnsi="Arial" w:cs="Arial"/>
        </w:rPr>
        <w:t xml:space="preserve"> – despesas com materiais de tecnologia diversos;</w:t>
      </w:r>
    </w:p>
    <w:p w14:paraId="5A7888B9"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(3.6) MATERIAL DE HIGIENE E LIMPEZA</w:t>
      </w:r>
      <w:r>
        <w:rPr>
          <w:rFonts w:ascii="Arial" w:eastAsia="Arial" w:hAnsi="Arial" w:cs="Arial"/>
        </w:rPr>
        <w:t xml:space="preserve"> – despesas com materiais de higiene e limpeza diversos;</w:t>
      </w:r>
    </w:p>
    <w:p w14:paraId="5D21FEA4"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(3.7) MATERIAL DE CAMA, MESA, BANHO E CORTINA</w:t>
      </w:r>
      <w:r>
        <w:rPr>
          <w:rFonts w:ascii="Arial" w:eastAsia="Arial" w:hAnsi="Arial" w:cs="Arial"/>
        </w:rPr>
        <w:t xml:space="preserve"> – despesas com materiais de cama, mesa e banho e cortinas;</w:t>
      </w:r>
    </w:p>
    <w:p w14:paraId="7C32C6D2"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(3.8) UTENSÍLIOS DE COZINHA</w:t>
      </w:r>
      <w:r>
        <w:rPr>
          <w:rFonts w:ascii="Arial" w:eastAsia="Arial" w:hAnsi="Arial" w:cs="Arial"/>
        </w:rPr>
        <w:t xml:space="preserve"> – despesas com utensílios de cozinha diversos;</w:t>
      </w:r>
    </w:p>
    <w:p w14:paraId="4302600C"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lastRenderedPageBreak/>
        <w:t>(3.9) EQUIPAMENTOS DE PROTEÇÃO INDIVIDUAL/COLETIVO</w:t>
      </w:r>
      <w:r>
        <w:rPr>
          <w:rFonts w:ascii="Arial" w:eastAsia="Arial" w:hAnsi="Arial" w:cs="Arial"/>
        </w:rPr>
        <w:t xml:space="preserve"> – despesas com EPI’s;</w:t>
      </w:r>
    </w:p>
    <w:p w14:paraId="4D2B8CA4"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rPr>
      </w:pPr>
      <w:r>
        <w:rPr>
          <w:rFonts w:ascii="Arial" w:eastAsia="Arial" w:hAnsi="Arial" w:cs="Arial"/>
        </w:rPr>
        <w:t>(3.10) MATERIAL DE ESCRITÓRIO / ADMINISTRATIVO – despesas com material administrativo;</w:t>
      </w:r>
    </w:p>
    <w:p w14:paraId="1ABF5914" w14:textId="77777777" w:rsidR="002E7227" w:rsidRDefault="00000000">
      <w:pPr>
        <w:widowControl/>
        <w:numPr>
          <w:ilvl w:val="4"/>
          <w:numId w:val="12"/>
        </w:numPr>
        <w:pBdr>
          <w:between w:val="nil"/>
        </w:pBdr>
        <w:tabs>
          <w:tab w:val="left" w:pos="284"/>
        </w:tabs>
        <w:spacing w:before="120" w:after="120" w:line="360" w:lineRule="auto"/>
        <w:jc w:val="both"/>
        <w:rPr>
          <w:rFonts w:ascii="Arial" w:eastAsia="Arial" w:hAnsi="Arial" w:cs="Arial"/>
          <w:color w:val="000000"/>
        </w:rPr>
      </w:pPr>
      <w:bookmarkStart w:id="67" w:name="_heading=h.3l18frh" w:colFirst="0" w:colLast="0"/>
      <w:bookmarkEnd w:id="67"/>
      <w:r>
        <w:rPr>
          <w:rFonts w:ascii="Arial" w:eastAsia="Arial" w:hAnsi="Arial" w:cs="Arial"/>
          <w:color w:val="000000"/>
        </w:rPr>
        <w:t>(4) DESPESAS COM SERVIÇOS E OUTROS</w:t>
      </w:r>
    </w:p>
    <w:p w14:paraId="39C92484"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(4.1) SERVIÇOS</w:t>
      </w:r>
      <w:r>
        <w:rPr>
          <w:rFonts w:ascii="Arial" w:eastAsia="Arial" w:hAnsi="Arial" w:cs="Arial"/>
        </w:rPr>
        <w:t xml:space="preserve"> – despesas com</w:t>
      </w:r>
      <w:r>
        <w:rPr>
          <w:rFonts w:ascii="Arial" w:eastAsia="Arial" w:hAnsi="Arial" w:cs="Arial"/>
          <w:color w:val="000000"/>
        </w:rPr>
        <w:t xml:space="preserve"> </w:t>
      </w:r>
      <w:r>
        <w:rPr>
          <w:rFonts w:ascii="Arial" w:eastAsia="Arial" w:hAnsi="Arial" w:cs="Arial"/>
        </w:rPr>
        <w:t>internet, telefone, serviços contábeis;</w:t>
      </w:r>
    </w:p>
    <w:p w14:paraId="748AA408"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(4.2) ATIVIDADES EDUCATIVAS</w:t>
      </w:r>
      <w:r>
        <w:rPr>
          <w:rFonts w:ascii="Arial" w:eastAsia="Arial" w:hAnsi="Arial" w:cs="Arial"/>
        </w:rPr>
        <w:t xml:space="preserve"> – despesas com atividades externas;</w:t>
      </w:r>
    </w:p>
    <w:p w14:paraId="05C3BD12"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rPr>
      </w:pPr>
      <w:r>
        <w:rPr>
          <w:rFonts w:ascii="Arial" w:eastAsia="Arial" w:hAnsi="Arial" w:cs="Arial"/>
          <w:color w:val="000000"/>
        </w:rPr>
        <w:t>(4.3) REPASSE DE ENCARGOS DE SERV TERCEIRIZADO</w:t>
      </w:r>
      <w:r>
        <w:rPr>
          <w:rFonts w:ascii="Arial" w:eastAsia="Arial" w:hAnsi="Arial" w:cs="Arial"/>
        </w:rPr>
        <w:t xml:space="preserve"> – despesas com recolhimento de encargos, impostos e contribuições a serem pagas pelo tomador dos serviços;</w:t>
      </w:r>
    </w:p>
    <w:p w14:paraId="41392040" w14:textId="77777777" w:rsidR="002E7227" w:rsidRDefault="00000000">
      <w:pPr>
        <w:widowControl/>
        <w:numPr>
          <w:ilvl w:val="4"/>
          <w:numId w:val="12"/>
        </w:numPr>
        <w:pBdr>
          <w:between w:val="nil"/>
        </w:pBdr>
        <w:tabs>
          <w:tab w:val="left" w:pos="284"/>
        </w:tabs>
        <w:spacing w:before="120" w:after="120" w:line="360" w:lineRule="auto"/>
        <w:jc w:val="both"/>
        <w:rPr>
          <w:rFonts w:ascii="Arial" w:eastAsia="Arial" w:hAnsi="Arial" w:cs="Arial"/>
          <w:color w:val="000000"/>
        </w:rPr>
      </w:pPr>
      <w:r>
        <w:rPr>
          <w:rFonts w:ascii="Arial" w:eastAsia="Arial" w:hAnsi="Arial" w:cs="Arial"/>
          <w:color w:val="000000"/>
        </w:rPr>
        <w:t>(5) DESPESAS COM BENS DURÁVEIS</w:t>
      </w:r>
    </w:p>
    <w:p w14:paraId="47970061"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(5.1) ELETRODOMÉSTICOS</w:t>
      </w:r>
    </w:p>
    <w:p w14:paraId="06F66DDF"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(5.2) MOBILIÁRIO</w:t>
      </w:r>
    </w:p>
    <w:p w14:paraId="36E1B551"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(5.3) ELETROELETRÔNICOS</w:t>
      </w:r>
    </w:p>
    <w:p w14:paraId="0BF5ABD6"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(5.4) BRINQUEDOS</w:t>
      </w:r>
    </w:p>
    <w:p w14:paraId="6ACDE830"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(5.5) INFORMÁTICA</w:t>
      </w:r>
    </w:p>
    <w:p w14:paraId="78516329" w14:textId="77777777" w:rsidR="002E7227" w:rsidRDefault="00000000">
      <w:pPr>
        <w:widowControl/>
        <w:numPr>
          <w:ilvl w:val="4"/>
          <w:numId w:val="12"/>
        </w:numPr>
        <w:pBdr>
          <w:between w:val="nil"/>
        </w:pBdr>
        <w:tabs>
          <w:tab w:val="left" w:pos="284"/>
        </w:tabs>
        <w:spacing w:before="120" w:after="120" w:line="360" w:lineRule="auto"/>
        <w:ind w:left="2835" w:hanging="791"/>
        <w:jc w:val="both"/>
        <w:rPr>
          <w:rFonts w:ascii="Arial" w:eastAsia="Arial" w:hAnsi="Arial" w:cs="Arial"/>
          <w:color w:val="000000"/>
        </w:rPr>
      </w:pPr>
      <w:r>
        <w:rPr>
          <w:rFonts w:ascii="Arial" w:eastAsia="Arial" w:hAnsi="Arial" w:cs="Arial"/>
          <w:color w:val="000000"/>
        </w:rPr>
        <w:t>(6) DESPESAS COM MANUTENÇÃO</w:t>
      </w:r>
    </w:p>
    <w:p w14:paraId="6556011F"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(6.1) MÃO DE OBRA MANUTENÇÃO ELÉTRICA</w:t>
      </w:r>
    </w:p>
    <w:p w14:paraId="2F75EB63"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(6.1.1) MATERIAL MANUTENÇÃO ELÉTRICA</w:t>
      </w:r>
    </w:p>
    <w:p w14:paraId="59D408BC"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(6.2) MÃO DE OBRA MANUTENÇÃO HIDRÁULICA</w:t>
      </w:r>
    </w:p>
    <w:p w14:paraId="365FF0FC"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(6.2.1) MATERIAL MANUTENÇÃO HIDRÁULICA</w:t>
      </w:r>
    </w:p>
    <w:p w14:paraId="19ACC17A"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(6.3) MÃO DE OBRA PREDIAL - PINTURA</w:t>
      </w:r>
    </w:p>
    <w:p w14:paraId="13871534"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(6.3.1) MATERIAL MANUTENÇÃO OBRA PREDIAL - PINTURA</w:t>
      </w:r>
    </w:p>
    <w:p w14:paraId="404521FD"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(6.4) MÃO DE OBRA PREDIAL - ALVENARIA/OUTROS</w:t>
      </w:r>
    </w:p>
    <w:p w14:paraId="3735C64B"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lastRenderedPageBreak/>
        <w:t>(6.4.1) MATERIAL MANUTENÇÃO OBRA PREDIAL - ALVENARIA</w:t>
      </w:r>
    </w:p>
    <w:p w14:paraId="25050DDB"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(6.5) MÃO DE OBRA MANUTENÇÃO MOBILIÁRIO</w:t>
      </w:r>
    </w:p>
    <w:p w14:paraId="4DF13F88"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(6.5.1) MATERIAL MANUTENÇÃO MOBILIÁRIO</w:t>
      </w:r>
    </w:p>
    <w:p w14:paraId="3B1F2E5B"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(6.6) MÃO DE OBRA MANUTENÇÃO BRINQUEDOS</w:t>
      </w:r>
    </w:p>
    <w:p w14:paraId="36422CC1"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(6.6.1) MATERIAL MANUTENÇÃO BRINQUEDOS</w:t>
      </w:r>
    </w:p>
    <w:p w14:paraId="23BBBDD5"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(6.7) MÃO DE OBRA MANUTENÇÃO INFORMÁTICA</w:t>
      </w:r>
    </w:p>
    <w:p w14:paraId="746E666C"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(6.7.1) MATERIAL MANUTENÇÃO INFORMÁTICA</w:t>
      </w:r>
    </w:p>
    <w:p w14:paraId="4A5C3977"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(6.8) MÃO DE OBRA MANUTENÇÃO SEGURANÇA</w:t>
      </w:r>
    </w:p>
    <w:p w14:paraId="4F156A5D"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(6.8.1) MATERIAL MANUTENÇÃO SEGURANÇA</w:t>
      </w:r>
    </w:p>
    <w:p w14:paraId="039E4D5A"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(6.9) MÃO DE OBRA MANUTENÇÃO ELETRODOMÉSTICOS</w:t>
      </w:r>
    </w:p>
    <w:p w14:paraId="6B0A27D2"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(6.9.1) MATERIAL MANUTENÇÃO ELETRODOMÉSTICOS</w:t>
      </w:r>
    </w:p>
    <w:p w14:paraId="7FA690FB"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(6.10) MÃO DE OBRA MANUTENÇÃO ELETROELETRÔNICO</w:t>
      </w:r>
    </w:p>
    <w:p w14:paraId="3414EA64" w14:textId="77777777" w:rsidR="002E7227" w:rsidRDefault="00000000">
      <w:pPr>
        <w:widowControl/>
        <w:pBdr>
          <w:between w:val="nil"/>
        </w:pBdr>
        <w:tabs>
          <w:tab w:val="left" w:pos="284"/>
        </w:tabs>
        <w:spacing w:before="120" w:after="120" w:line="360" w:lineRule="auto"/>
        <w:ind w:left="2977"/>
        <w:jc w:val="both"/>
        <w:rPr>
          <w:rFonts w:ascii="Arial" w:eastAsia="Arial" w:hAnsi="Arial" w:cs="Arial"/>
          <w:color w:val="000000"/>
        </w:rPr>
      </w:pPr>
      <w:r>
        <w:rPr>
          <w:rFonts w:ascii="Arial" w:eastAsia="Arial" w:hAnsi="Arial" w:cs="Arial"/>
          <w:color w:val="000000"/>
        </w:rPr>
        <w:t>(6.10.1) MATERIAL MANUTENÇÃO ELETROELETRÔNICO</w:t>
      </w:r>
    </w:p>
    <w:p w14:paraId="2170C5E3" w14:textId="77777777" w:rsidR="002E7227" w:rsidRDefault="00000000">
      <w:pPr>
        <w:widowControl/>
        <w:numPr>
          <w:ilvl w:val="2"/>
          <w:numId w:val="2"/>
        </w:numPr>
        <w:pBdr>
          <w:between w:val="nil"/>
        </w:pBdr>
        <w:tabs>
          <w:tab w:val="left" w:pos="284"/>
        </w:tabs>
        <w:spacing w:before="120" w:line="360" w:lineRule="auto"/>
        <w:jc w:val="both"/>
        <w:rPr>
          <w:rFonts w:ascii="Arial" w:eastAsia="Arial" w:hAnsi="Arial" w:cs="Arial"/>
          <w:color w:val="000000"/>
        </w:rPr>
      </w:pPr>
      <w:r>
        <w:rPr>
          <w:rFonts w:ascii="Arial" w:eastAsia="Arial" w:hAnsi="Arial" w:cs="Arial"/>
          <w:color w:val="000000"/>
        </w:rPr>
        <w:t xml:space="preserve"> Critério 1. Plano de Aplicação (</w:t>
      </w:r>
      <w:r>
        <w:rPr>
          <w:rFonts w:ascii="Arial" w:eastAsia="Arial" w:hAnsi="Arial" w:cs="Arial"/>
          <w:b/>
          <w:color w:val="000000"/>
        </w:rPr>
        <w:t>10 pontos)</w:t>
      </w:r>
    </w:p>
    <w:p w14:paraId="7E645AD8" w14:textId="5DDD4266" w:rsidR="002E7227" w:rsidRDefault="00000000">
      <w:pPr>
        <w:widowControl/>
        <w:numPr>
          <w:ilvl w:val="3"/>
          <w:numId w:val="2"/>
        </w:numPr>
        <w:pBdr>
          <w:between w:val="nil"/>
        </w:pBdr>
        <w:tabs>
          <w:tab w:val="left" w:pos="284"/>
        </w:tabs>
        <w:spacing w:line="360" w:lineRule="auto"/>
        <w:jc w:val="both"/>
        <w:rPr>
          <w:rFonts w:ascii="Arial" w:eastAsia="Arial" w:hAnsi="Arial" w:cs="Arial"/>
          <w:color w:val="000000"/>
        </w:rPr>
      </w:pPr>
      <w:r>
        <w:rPr>
          <w:rFonts w:ascii="Arial" w:eastAsia="Arial" w:hAnsi="Arial" w:cs="Arial"/>
          <w:color w:val="000000"/>
        </w:rPr>
        <w:t>Somatória das Naturezas 1</w:t>
      </w:r>
      <w:r w:rsidR="001B6B03">
        <w:rPr>
          <w:rFonts w:ascii="Arial" w:eastAsia="Arial" w:hAnsi="Arial" w:cs="Arial"/>
          <w:color w:val="000000"/>
        </w:rPr>
        <w:t>1</w:t>
      </w:r>
      <w:r>
        <w:rPr>
          <w:rFonts w:ascii="Arial" w:eastAsia="Arial" w:hAnsi="Arial" w:cs="Arial"/>
          <w:color w:val="000000"/>
        </w:rPr>
        <w:t>.2.1.1.A e 1</w:t>
      </w:r>
      <w:r w:rsidR="001B6B03">
        <w:rPr>
          <w:rFonts w:ascii="Arial" w:eastAsia="Arial" w:hAnsi="Arial" w:cs="Arial"/>
          <w:color w:val="000000"/>
        </w:rPr>
        <w:t>1</w:t>
      </w:r>
      <w:r>
        <w:rPr>
          <w:rFonts w:ascii="Arial" w:eastAsia="Arial" w:hAnsi="Arial" w:cs="Arial"/>
          <w:color w:val="000000"/>
        </w:rPr>
        <w:t xml:space="preserve">.2.1.1.B = Sendo: Até 85% do valor total da proposta = Nota 100, obedecendo a proporção de +1% = -10 (menos dez pontos). </w:t>
      </w:r>
      <w:r>
        <w:rPr>
          <w:rFonts w:ascii="Arial" w:eastAsia="Arial" w:hAnsi="Arial" w:cs="Arial"/>
          <w:b/>
          <w:color w:val="000000"/>
        </w:rPr>
        <w:t>(5 pontos)</w:t>
      </w:r>
    </w:p>
    <w:p w14:paraId="6AFE1850" w14:textId="6DA7637B" w:rsidR="002E7227" w:rsidRDefault="00000000">
      <w:pPr>
        <w:widowControl/>
        <w:numPr>
          <w:ilvl w:val="3"/>
          <w:numId w:val="2"/>
        </w:numPr>
        <w:pBdr>
          <w:between w:val="nil"/>
        </w:pBdr>
        <w:tabs>
          <w:tab w:val="left" w:pos="284"/>
        </w:tabs>
        <w:spacing w:line="360" w:lineRule="auto"/>
        <w:jc w:val="both"/>
        <w:rPr>
          <w:rFonts w:ascii="Arial" w:eastAsia="Arial" w:hAnsi="Arial" w:cs="Arial"/>
          <w:color w:val="000000"/>
        </w:rPr>
      </w:pPr>
      <w:r>
        <w:rPr>
          <w:rFonts w:ascii="Arial" w:eastAsia="Arial" w:hAnsi="Arial" w:cs="Arial"/>
          <w:color w:val="000000"/>
        </w:rPr>
        <w:t>A razão entre a categoria 1</w:t>
      </w:r>
      <w:r w:rsidR="001B6B03">
        <w:rPr>
          <w:rFonts w:ascii="Arial" w:eastAsia="Arial" w:hAnsi="Arial" w:cs="Arial"/>
          <w:color w:val="000000"/>
        </w:rPr>
        <w:t>1</w:t>
      </w:r>
      <w:r>
        <w:rPr>
          <w:rFonts w:ascii="Arial" w:eastAsia="Arial" w:hAnsi="Arial" w:cs="Arial"/>
          <w:color w:val="000000"/>
        </w:rPr>
        <w:t>.2.1.1.B (encargos trabalhistas e previdenciários) e a somatória das categorias 1</w:t>
      </w:r>
      <w:r w:rsidR="001B6B03">
        <w:rPr>
          <w:rFonts w:ascii="Arial" w:eastAsia="Arial" w:hAnsi="Arial" w:cs="Arial"/>
          <w:color w:val="000000"/>
        </w:rPr>
        <w:t>1</w:t>
      </w:r>
      <w:r>
        <w:rPr>
          <w:rFonts w:ascii="Arial" w:eastAsia="Arial" w:hAnsi="Arial" w:cs="Arial"/>
          <w:color w:val="000000"/>
        </w:rPr>
        <w:t>.2.1.1.A.(1.1.) (salários), 1</w:t>
      </w:r>
      <w:r w:rsidR="001B6B03">
        <w:rPr>
          <w:rFonts w:ascii="Arial" w:eastAsia="Arial" w:hAnsi="Arial" w:cs="Arial"/>
          <w:color w:val="000000"/>
        </w:rPr>
        <w:t>1</w:t>
      </w:r>
      <w:r>
        <w:rPr>
          <w:rFonts w:ascii="Arial" w:eastAsia="Arial" w:hAnsi="Arial" w:cs="Arial"/>
          <w:color w:val="000000"/>
        </w:rPr>
        <w:t>.2.1.1.A.(1.2) (férias), 1</w:t>
      </w:r>
      <w:r w:rsidR="001B6B03">
        <w:rPr>
          <w:rFonts w:ascii="Arial" w:eastAsia="Arial" w:hAnsi="Arial" w:cs="Arial"/>
          <w:color w:val="000000"/>
        </w:rPr>
        <w:t>1</w:t>
      </w:r>
      <w:r>
        <w:rPr>
          <w:rFonts w:ascii="Arial" w:eastAsia="Arial" w:hAnsi="Arial" w:cs="Arial"/>
          <w:color w:val="000000"/>
        </w:rPr>
        <w:t xml:space="preserve">.2.1.1.A.(1.3) (verbas rescisórias) deve ser de 0,08 à 0,19 para OSCs que possuem o CEBAS e 0,36 à 0,47 para OSCs que não possuem CEBAS, sendo, dentro destes ranges, aplicado Nota 100 e, obedecendo a proporção de +/-0,01 fora do range = -10 (menos dez pontos). </w:t>
      </w:r>
      <w:r>
        <w:rPr>
          <w:rFonts w:ascii="Arial" w:eastAsia="Arial" w:hAnsi="Arial" w:cs="Arial"/>
          <w:b/>
          <w:color w:val="000000"/>
        </w:rPr>
        <w:t>(5 pontos)</w:t>
      </w:r>
    </w:p>
    <w:p w14:paraId="30F79B0B" w14:textId="77777777" w:rsidR="002E7227" w:rsidRDefault="00000000">
      <w:pPr>
        <w:widowControl/>
        <w:numPr>
          <w:ilvl w:val="2"/>
          <w:numId w:val="2"/>
        </w:numPr>
        <w:pBdr>
          <w:between w:val="nil"/>
        </w:pBdr>
        <w:tabs>
          <w:tab w:val="left" w:pos="284"/>
        </w:tabs>
        <w:spacing w:line="360" w:lineRule="auto"/>
        <w:jc w:val="both"/>
        <w:rPr>
          <w:rFonts w:ascii="Arial" w:eastAsia="Arial" w:hAnsi="Arial" w:cs="Arial"/>
          <w:color w:val="000000"/>
        </w:rPr>
      </w:pPr>
      <w:r>
        <w:rPr>
          <w:rFonts w:ascii="Arial" w:eastAsia="Arial" w:hAnsi="Arial" w:cs="Arial"/>
          <w:color w:val="000000"/>
        </w:rPr>
        <w:t>Critério 2. Amplitude Salarial (</w:t>
      </w:r>
      <w:r>
        <w:rPr>
          <w:rFonts w:ascii="Arial" w:eastAsia="Arial" w:hAnsi="Arial" w:cs="Arial"/>
          <w:b/>
          <w:color w:val="000000"/>
        </w:rPr>
        <w:t>15 pontos)</w:t>
      </w:r>
    </w:p>
    <w:p w14:paraId="2603B0B7" w14:textId="77777777" w:rsidR="002E7227" w:rsidRDefault="00000000">
      <w:pPr>
        <w:widowControl/>
        <w:numPr>
          <w:ilvl w:val="3"/>
          <w:numId w:val="2"/>
        </w:numPr>
        <w:pBdr>
          <w:between w:val="nil"/>
        </w:pBdr>
        <w:tabs>
          <w:tab w:val="left" w:pos="284"/>
        </w:tabs>
        <w:spacing w:line="360" w:lineRule="auto"/>
        <w:jc w:val="both"/>
        <w:rPr>
          <w:rFonts w:ascii="Arial" w:eastAsia="Arial" w:hAnsi="Arial" w:cs="Arial"/>
          <w:color w:val="000000"/>
        </w:rPr>
      </w:pPr>
      <w:r>
        <w:rPr>
          <w:rFonts w:ascii="Arial" w:eastAsia="Arial" w:hAnsi="Arial" w:cs="Arial"/>
          <w:color w:val="000000"/>
        </w:rPr>
        <w:lastRenderedPageBreak/>
        <w:t>Será avaliado a amplitude salarial entre as funções de gestão, equipe administrativa e de atividades fins, visando garantir a valorização dos profissionais que trabalham diretamente com as crianças. </w:t>
      </w:r>
    </w:p>
    <w:p w14:paraId="769F2D66" w14:textId="77777777" w:rsidR="002E7227" w:rsidRDefault="00000000">
      <w:pPr>
        <w:widowControl/>
        <w:numPr>
          <w:ilvl w:val="4"/>
          <w:numId w:val="13"/>
        </w:numPr>
        <w:pBdr>
          <w:between w:val="nil"/>
        </w:pBdr>
        <w:tabs>
          <w:tab w:val="left" w:pos="284"/>
        </w:tabs>
        <w:spacing w:line="360" w:lineRule="auto"/>
        <w:jc w:val="both"/>
        <w:rPr>
          <w:rFonts w:ascii="Arial" w:eastAsia="Arial" w:hAnsi="Arial" w:cs="Arial"/>
          <w:color w:val="000000"/>
        </w:rPr>
      </w:pPr>
      <w:r>
        <w:rPr>
          <w:rFonts w:ascii="Arial" w:eastAsia="Arial" w:hAnsi="Arial" w:cs="Arial"/>
          <w:color w:val="000000"/>
        </w:rPr>
        <w:t>Cálculo da média salarial da Equipe Gestora (diretor, vice-diretor e orientador pedagógico) comparada à média da Equipe Docente (professores), identificando a amplitude entre elas. Para o cálculo da amplitude salarial, o valor do salário dos professores para a carga horária de 22 horas, será transformado em 44 horas semanais. (</w:t>
      </w:r>
      <w:r>
        <w:rPr>
          <w:rFonts w:ascii="Arial" w:eastAsia="Arial" w:hAnsi="Arial" w:cs="Arial"/>
          <w:b/>
          <w:color w:val="000000"/>
        </w:rPr>
        <w:t>5 pontos)</w:t>
      </w:r>
    </w:p>
    <w:p w14:paraId="539DA8DA" w14:textId="77777777" w:rsidR="002E7227" w:rsidRDefault="00000000">
      <w:pPr>
        <w:widowControl/>
        <w:numPr>
          <w:ilvl w:val="5"/>
          <w:numId w:val="13"/>
        </w:numPr>
        <w:pBdr>
          <w:between w:val="nil"/>
        </w:pBdr>
        <w:tabs>
          <w:tab w:val="left" w:pos="284"/>
        </w:tabs>
        <w:spacing w:line="360" w:lineRule="auto"/>
        <w:jc w:val="both"/>
        <w:rPr>
          <w:rFonts w:ascii="Arial" w:eastAsia="Arial" w:hAnsi="Arial" w:cs="Arial"/>
          <w:color w:val="000000"/>
        </w:rPr>
      </w:pPr>
      <w:r>
        <w:rPr>
          <w:rFonts w:ascii="Arial" w:eastAsia="Arial" w:hAnsi="Arial" w:cs="Arial"/>
          <w:color w:val="000000"/>
        </w:rPr>
        <w:t>Amplitude salarial em até R$ 2.000,00 = 100 pontos;</w:t>
      </w:r>
    </w:p>
    <w:p w14:paraId="62638457" w14:textId="77777777" w:rsidR="002E7227" w:rsidRDefault="00000000">
      <w:pPr>
        <w:widowControl/>
        <w:numPr>
          <w:ilvl w:val="5"/>
          <w:numId w:val="13"/>
        </w:numPr>
        <w:pBdr>
          <w:between w:val="nil"/>
        </w:pBdr>
        <w:tabs>
          <w:tab w:val="left" w:pos="284"/>
        </w:tabs>
        <w:spacing w:after="120" w:line="360" w:lineRule="auto"/>
        <w:jc w:val="both"/>
        <w:rPr>
          <w:rFonts w:ascii="Arial" w:eastAsia="Arial" w:hAnsi="Arial" w:cs="Arial"/>
          <w:color w:val="000000"/>
        </w:rPr>
      </w:pPr>
      <w:r>
        <w:rPr>
          <w:rFonts w:ascii="Arial" w:eastAsia="Arial" w:hAnsi="Arial" w:cs="Arial"/>
          <w:color w:val="000000"/>
        </w:rPr>
        <w:t>Para amplitude salarial que exceder R$2.000,00, a pontuação será da seguinte forma:</w:t>
      </w:r>
    </w:p>
    <w:p w14:paraId="1ED8F2F2" w14:textId="77777777" w:rsidR="002E7227" w:rsidRDefault="00000000">
      <w:pPr>
        <w:widowControl/>
        <w:pBdr>
          <w:between w:val="nil"/>
        </w:pBdr>
        <w:spacing w:before="120" w:after="120" w:line="360" w:lineRule="auto"/>
        <w:ind w:left="2835"/>
        <w:jc w:val="both"/>
        <w:rPr>
          <w:rFonts w:ascii="Arial" w:eastAsia="Arial" w:hAnsi="Arial" w:cs="Arial"/>
        </w:rPr>
      </w:pPr>
      <w:r>
        <w:rPr>
          <w:rFonts w:ascii="Arial" w:eastAsia="Arial" w:hAnsi="Arial" w:cs="Arial"/>
          <w:b/>
        </w:rPr>
        <w:t>R$0,01 a 750,00</w:t>
      </w:r>
      <w:r>
        <w:rPr>
          <w:rFonts w:ascii="Arial" w:eastAsia="Arial" w:hAnsi="Arial" w:cs="Arial"/>
        </w:rPr>
        <w:t xml:space="preserve"> = -15 pontos (menos quinze pontos)</w:t>
      </w:r>
    </w:p>
    <w:p w14:paraId="03ECF2A1" w14:textId="77777777" w:rsidR="002E7227" w:rsidRDefault="00000000">
      <w:pPr>
        <w:widowControl/>
        <w:pBdr>
          <w:between w:val="nil"/>
        </w:pBdr>
        <w:spacing w:before="120" w:after="120" w:line="360" w:lineRule="auto"/>
        <w:ind w:left="2835"/>
        <w:jc w:val="both"/>
        <w:rPr>
          <w:rFonts w:ascii="Arial" w:eastAsia="Arial" w:hAnsi="Arial" w:cs="Arial"/>
        </w:rPr>
      </w:pPr>
      <w:r>
        <w:rPr>
          <w:rFonts w:ascii="Arial" w:eastAsia="Arial" w:hAnsi="Arial" w:cs="Arial"/>
          <w:b/>
        </w:rPr>
        <w:t>R$750,01 a R$1.500,00</w:t>
      </w:r>
      <w:r>
        <w:rPr>
          <w:rFonts w:ascii="Arial" w:eastAsia="Arial" w:hAnsi="Arial" w:cs="Arial"/>
        </w:rPr>
        <w:t xml:space="preserve"> = -30 pontos (menos trinta pontos)</w:t>
      </w:r>
    </w:p>
    <w:p w14:paraId="3424AD42" w14:textId="77777777" w:rsidR="002E7227" w:rsidRDefault="00000000">
      <w:pPr>
        <w:widowControl/>
        <w:spacing w:before="120" w:after="120" w:line="360" w:lineRule="auto"/>
        <w:ind w:left="2835"/>
        <w:jc w:val="both"/>
        <w:rPr>
          <w:rFonts w:ascii="Arial" w:eastAsia="Arial" w:hAnsi="Arial" w:cs="Arial"/>
        </w:rPr>
      </w:pPr>
      <w:r>
        <w:rPr>
          <w:rFonts w:ascii="Arial" w:eastAsia="Arial" w:hAnsi="Arial" w:cs="Arial"/>
          <w:b/>
        </w:rPr>
        <w:t>R$1.500,01 a R$2.250,00</w:t>
      </w:r>
      <w:r>
        <w:rPr>
          <w:rFonts w:ascii="Arial" w:eastAsia="Arial" w:hAnsi="Arial" w:cs="Arial"/>
        </w:rPr>
        <w:t xml:space="preserve"> = -45 pontos (menos quarenta e cinco pontos)</w:t>
      </w:r>
    </w:p>
    <w:p w14:paraId="7E177B3D" w14:textId="77777777" w:rsidR="002E7227" w:rsidRDefault="00000000">
      <w:pPr>
        <w:widowControl/>
        <w:spacing w:before="120" w:after="120" w:line="360" w:lineRule="auto"/>
        <w:ind w:left="2835"/>
        <w:jc w:val="both"/>
        <w:rPr>
          <w:rFonts w:ascii="Arial" w:eastAsia="Arial" w:hAnsi="Arial" w:cs="Arial"/>
        </w:rPr>
      </w:pPr>
      <w:r>
        <w:rPr>
          <w:rFonts w:ascii="Arial" w:eastAsia="Arial" w:hAnsi="Arial" w:cs="Arial"/>
          <w:b/>
        </w:rPr>
        <w:t>R$2.250,01 a R$3.000,00</w:t>
      </w:r>
      <w:r>
        <w:rPr>
          <w:rFonts w:ascii="Arial" w:eastAsia="Arial" w:hAnsi="Arial" w:cs="Arial"/>
        </w:rPr>
        <w:t xml:space="preserve"> = -60 pontos (menos sessenta pontos)</w:t>
      </w:r>
    </w:p>
    <w:p w14:paraId="65DFD130" w14:textId="77777777" w:rsidR="002E7227" w:rsidRDefault="00000000">
      <w:pPr>
        <w:widowControl/>
        <w:spacing w:before="120" w:after="120" w:line="360" w:lineRule="auto"/>
        <w:ind w:left="2835"/>
        <w:jc w:val="both"/>
        <w:rPr>
          <w:rFonts w:ascii="Arial" w:eastAsia="Arial" w:hAnsi="Arial" w:cs="Arial"/>
        </w:rPr>
      </w:pPr>
      <w:r>
        <w:rPr>
          <w:rFonts w:ascii="Arial" w:eastAsia="Arial" w:hAnsi="Arial" w:cs="Arial"/>
          <w:b/>
        </w:rPr>
        <w:t>R$3.000,01 a R$3.750,00</w:t>
      </w:r>
      <w:r>
        <w:rPr>
          <w:rFonts w:ascii="Arial" w:eastAsia="Arial" w:hAnsi="Arial" w:cs="Arial"/>
        </w:rPr>
        <w:t xml:space="preserve"> = -75 pontos (menos setenta e cinco pontos)</w:t>
      </w:r>
    </w:p>
    <w:p w14:paraId="56690C5B" w14:textId="77777777" w:rsidR="002E7227" w:rsidRDefault="00000000">
      <w:pPr>
        <w:widowControl/>
        <w:spacing w:before="120" w:after="120" w:line="360" w:lineRule="auto"/>
        <w:ind w:left="2835"/>
        <w:jc w:val="both"/>
        <w:rPr>
          <w:rFonts w:ascii="Arial" w:eastAsia="Arial" w:hAnsi="Arial" w:cs="Arial"/>
        </w:rPr>
      </w:pPr>
      <w:r>
        <w:rPr>
          <w:rFonts w:ascii="Arial" w:eastAsia="Arial" w:hAnsi="Arial" w:cs="Arial"/>
          <w:b/>
        </w:rPr>
        <w:t>R$3.750,01 a R$4.500,00</w:t>
      </w:r>
      <w:r>
        <w:rPr>
          <w:rFonts w:ascii="Arial" w:eastAsia="Arial" w:hAnsi="Arial" w:cs="Arial"/>
        </w:rPr>
        <w:t xml:space="preserve"> = -90 pontos (menos noventa pontos)</w:t>
      </w:r>
    </w:p>
    <w:p w14:paraId="170BEACF" w14:textId="77777777" w:rsidR="002E7227" w:rsidRDefault="00000000">
      <w:pPr>
        <w:widowControl/>
        <w:spacing w:before="120" w:after="120" w:line="360" w:lineRule="auto"/>
        <w:ind w:left="2835"/>
        <w:jc w:val="both"/>
        <w:rPr>
          <w:rFonts w:ascii="Arial" w:eastAsia="Arial" w:hAnsi="Arial" w:cs="Arial"/>
        </w:rPr>
      </w:pPr>
      <w:r>
        <w:rPr>
          <w:rFonts w:ascii="Arial" w:eastAsia="Arial" w:hAnsi="Arial" w:cs="Arial"/>
          <w:b/>
        </w:rPr>
        <w:t>Acima de R$4.500,00</w:t>
      </w:r>
      <w:r>
        <w:rPr>
          <w:rFonts w:ascii="Arial" w:eastAsia="Arial" w:hAnsi="Arial" w:cs="Arial"/>
        </w:rPr>
        <w:t xml:space="preserve"> = -100 pontos (menos cem pontos)</w:t>
      </w:r>
    </w:p>
    <w:p w14:paraId="3F3BC251" w14:textId="77777777" w:rsidR="002E7227" w:rsidRDefault="00000000">
      <w:pPr>
        <w:widowControl/>
        <w:numPr>
          <w:ilvl w:val="4"/>
          <w:numId w:val="13"/>
        </w:numPr>
        <w:pBdr>
          <w:between w:val="nil"/>
        </w:pBdr>
        <w:spacing w:before="120" w:line="360" w:lineRule="auto"/>
        <w:jc w:val="both"/>
        <w:rPr>
          <w:rFonts w:ascii="Arial" w:eastAsia="Arial" w:hAnsi="Arial" w:cs="Arial"/>
          <w:color w:val="000000"/>
        </w:rPr>
      </w:pPr>
      <w:r>
        <w:rPr>
          <w:rFonts w:ascii="Arial" w:eastAsia="Arial" w:hAnsi="Arial" w:cs="Arial"/>
          <w:color w:val="000000"/>
        </w:rPr>
        <w:t>Cálculo da média salarial da Equipe Gestora (diretor, vice-diretor e orientador pedagógico) comparada à média da Equipe de Apoio direto à criança (agente de educação infantil), identificando a amplitude entre elas. Para o cálculo da amplitude salarial, será considerada a carga horária de 32 horas para os agentes de educação infantil. (</w:t>
      </w:r>
      <w:r>
        <w:rPr>
          <w:rFonts w:ascii="Arial" w:eastAsia="Arial" w:hAnsi="Arial" w:cs="Arial"/>
          <w:b/>
          <w:color w:val="000000"/>
        </w:rPr>
        <w:t>5 pontos)</w:t>
      </w:r>
    </w:p>
    <w:p w14:paraId="729A8353" w14:textId="77777777" w:rsidR="002E7227" w:rsidRDefault="00000000">
      <w:pPr>
        <w:widowControl/>
        <w:numPr>
          <w:ilvl w:val="5"/>
          <w:numId w:val="13"/>
        </w:numPr>
        <w:pBdr>
          <w:between w:val="nil"/>
        </w:pBdr>
        <w:spacing w:line="360" w:lineRule="auto"/>
        <w:jc w:val="both"/>
        <w:rPr>
          <w:rFonts w:ascii="Arial" w:eastAsia="Arial" w:hAnsi="Arial" w:cs="Arial"/>
          <w:color w:val="000000"/>
        </w:rPr>
      </w:pPr>
      <w:r>
        <w:rPr>
          <w:rFonts w:ascii="Arial" w:eastAsia="Arial" w:hAnsi="Arial" w:cs="Arial"/>
          <w:color w:val="000000"/>
        </w:rPr>
        <w:t>Amplitude em até R$ 4.100,00 = 100 pontos;</w:t>
      </w:r>
    </w:p>
    <w:p w14:paraId="2CAD088E" w14:textId="77777777" w:rsidR="002E7227" w:rsidRDefault="00000000">
      <w:pPr>
        <w:widowControl/>
        <w:numPr>
          <w:ilvl w:val="5"/>
          <w:numId w:val="13"/>
        </w:numPr>
        <w:pBdr>
          <w:between w:val="nil"/>
        </w:pBdr>
        <w:spacing w:after="120" w:line="360" w:lineRule="auto"/>
        <w:jc w:val="both"/>
        <w:rPr>
          <w:rFonts w:ascii="Arial" w:eastAsia="Arial" w:hAnsi="Arial" w:cs="Arial"/>
          <w:color w:val="000000"/>
        </w:rPr>
      </w:pPr>
      <w:r>
        <w:rPr>
          <w:rFonts w:ascii="Arial" w:eastAsia="Arial" w:hAnsi="Arial" w:cs="Arial"/>
          <w:color w:val="000000"/>
        </w:rPr>
        <w:t>Para amplitude salarial que exceder R$4.100,00 a pontuação será da seguinte forma:</w:t>
      </w:r>
    </w:p>
    <w:p w14:paraId="052DFDBD" w14:textId="77777777" w:rsidR="002E7227" w:rsidRDefault="00000000">
      <w:pPr>
        <w:widowControl/>
        <w:spacing w:before="120" w:after="120" w:line="360" w:lineRule="auto"/>
        <w:ind w:left="2835"/>
        <w:jc w:val="both"/>
        <w:rPr>
          <w:rFonts w:ascii="Arial" w:eastAsia="Arial" w:hAnsi="Arial" w:cs="Arial"/>
        </w:rPr>
      </w:pPr>
      <w:r>
        <w:rPr>
          <w:rFonts w:ascii="Arial" w:eastAsia="Arial" w:hAnsi="Arial" w:cs="Arial"/>
          <w:b/>
        </w:rPr>
        <w:lastRenderedPageBreak/>
        <w:t>R$0,01 a 850,00</w:t>
      </w:r>
      <w:r>
        <w:rPr>
          <w:rFonts w:ascii="Arial" w:eastAsia="Arial" w:hAnsi="Arial" w:cs="Arial"/>
        </w:rPr>
        <w:t xml:space="preserve"> = -15 pontos (menos quinze pontos)</w:t>
      </w:r>
    </w:p>
    <w:p w14:paraId="506C0072" w14:textId="77777777" w:rsidR="002E7227" w:rsidRDefault="00000000">
      <w:pPr>
        <w:widowControl/>
        <w:spacing w:before="120" w:after="120" w:line="360" w:lineRule="auto"/>
        <w:ind w:left="2835"/>
        <w:jc w:val="both"/>
        <w:rPr>
          <w:rFonts w:ascii="Arial" w:eastAsia="Arial" w:hAnsi="Arial" w:cs="Arial"/>
        </w:rPr>
      </w:pPr>
      <w:r>
        <w:rPr>
          <w:rFonts w:ascii="Arial" w:eastAsia="Arial" w:hAnsi="Arial" w:cs="Arial"/>
          <w:b/>
        </w:rPr>
        <w:t>R$850,01 a R$1.700,00</w:t>
      </w:r>
      <w:r>
        <w:rPr>
          <w:rFonts w:ascii="Arial" w:eastAsia="Arial" w:hAnsi="Arial" w:cs="Arial"/>
        </w:rPr>
        <w:t xml:space="preserve"> = -30 pontos (menos trinta pontos)</w:t>
      </w:r>
    </w:p>
    <w:p w14:paraId="5A59E583" w14:textId="77777777" w:rsidR="002E7227" w:rsidRDefault="00000000">
      <w:pPr>
        <w:widowControl/>
        <w:spacing w:before="120" w:after="120" w:line="360" w:lineRule="auto"/>
        <w:ind w:left="2835"/>
        <w:jc w:val="both"/>
        <w:rPr>
          <w:rFonts w:ascii="Arial" w:eastAsia="Arial" w:hAnsi="Arial" w:cs="Arial"/>
        </w:rPr>
      </w:pPr>
      <w:r>
        <w:rPr>
          <w:rFonts w:ascii="Arial" w:eastAsia="Arial" w:hAnsi="Arial" w:cs="Arial"/>
          <w:b/>
        </w:rPr>
        <w:t>R$1.700,01 a R$2.550,00</w:t>
      </w:r>
      <w:r>
        <w:rPr>
          <w:rFonts w:ascii="Arial" w:eastAsia="Arial" w:hAnsi="Arial" w:cs="Arial"/>
        </w:rPr>
        <w:t xml:space="preserve"> = -45 pontos (menos quarenta e cinco pontos)</w:t>
      </w:r>
    </w:p>
    <w:p w14:paraId="45C6B319" w14:textId="77777777" w:rsidR="002E7227" w:rsidRDefault="00000000">
      <w:pPr>
        <w:widowControl/>
        <w:spacing w:before="120" w:after="120" w:line="360" w:lineRule="auto"/>
        <w:ind w:left="2835"/>
        <w:jc w:val="both"/>
        <w:rPr>
          <w:rFonts w:ascii="Arial" w:eastAsia="Arial" w:hAnsi="Arial" w:cs="Arial"/>
        </w:rPr>
      </w:pPr>
      <w:r>
        <w:rPr>
          <w:rFonts w:ascii="Arial" w:eastAsia="Arial" w:hAnsi="Arial" w:cs="Arial"/>
          <w:b/>
        </w:rPr>
        <w:t>R$2.550,01 a R$3.400,00</w:t>
      </w:r>
      <w:r>
        <w:rPr>
          <w:rFonts w:ascii="Arial" w:eastAsia="Arial" w:hAnsi="Arial" w:cs="Arial"/>
        </w:rPr>
        <w:t xml:space="preserve"> = -60 pontos (menos sessenta pontos)</w:t>
      </w:r>
    </w:p>
    <w:p w14:paraId="72D19E1F" w14:textId="77777777" w:rsidR="002E7227" w:rsidRDefault="00000000">
      <w:pPr>
        <w:widowControl/>
        <w:spacing w:before="120" w:after="120" w:line="360" w:lineRule="auto"/>
        <w:ind w:left="2835"/>
        <w:jc w:val="both"/>
        <w:rPr>
          <w:rFonts w:ascii="Arial" w:eastAsia="Arial" w:hAnsi="Arial" w:cs="Arial"/>
        </w:rPr>
      </w:pPr>
      <w:r>
        <w:rPr>
          <w:rFonts w:ascii="Arial" w:eastAsia="Arial" w:hAnsi="Arial" w:cs="Arial"/>
          <w:b/>
        </w:rPr>
        <w:t>R$3.400,01 a R$4.250,00</w:t>
      </w:r>
      <w:r>
        <w:rPr>
          <w:rFonts w:ascii="Arial" w:eastAsia="Arial" w:hAnsi="Arial" w:cs="Arial"/>
        </w:rPr>
        <w:t xml:space="preserve"> = -75 pontos (menos setenta e cinco pontos)</w:t>
      </w:r>
    </w:p>
    <w:p w14:paraId="6EABF582" w14:textId="77777777" w:rsidR="002E7227" w:rsidRDefault="00000000">
      <w:pPr>
        <w:widowControl/>
        <w:spacing w:before="120" w:after="120" w:line="360" w:lineRule="auto"/>
        <w:ind w:left="2835"/>
        <w:jc w:val="both"/>
        <w:rPr>
          <w:rFonts w:ascii="Arial" w:eastAsia="Arial" w:hAnsi="Arial" w:cs="Arial"/>
        </w:rPr>
      </w:pPr>
      <w:r>
        <w:rPr>
          <w:rFonts w:ascii="Arial" w:eastAsia="Arial" w:hAnsi="Arial" w:cs="Arial"/>
          <w:b/>
        </w:rPr>
        <w:t>R$4.250,01 a R$5.100,00</w:t>
      </w:r>
      <w:r>
        <w:rPr>
          <w:rFonts w:ascii="Arial" w:eastAsia="Arial" w:hAnsi="Arial" w:cs="Arial"/>
        </w:rPr>
        <w:t xml:space="preserve"> = -90 pontos (menos noventa pontos)</w:t>
      </w:r>
    </w:p>
    <w:p w14:paraId="55F66BF2" w14:textId="77777777" w:rsidR="002E7227" w:rsidRDefault="00000000">
      <w:pPr>
        <w:widowControl/>
        <w:spacing w:before="120" w:after="120" w:line="360" w:lineRule="auto"/>
        <w:ind w:left="2835"/>
        <w:jc w:val="both"/>
        <w:rPr>
          <w:rFonts w:ascii="Arial" w:eastAsia="Arial" w:hAnsi="Arial" w:cs="Arial"/>
        </w:rPr>
      </w:pPr>
      <w:r>
        <w:rPr>
          <w:rFonts w:ascii="Arial" w:eastAsia="Arial" w:hAnsi="Arial" w:cs="Arial"/>
          <w:b/>
        </w:rPr>
        <w:t>Acima de R$5.100,00</w:t>
      </w:r>
      <w:r>
        <w:rPr>
          <w:rFonts w:ascii="Arial" w:eastAsia="Arial" w:hAnsi="Arial" w:cs="Arial"/>
        </w:rPr>
        <w:t xml:space="preserve"> = -100 pontos (menos cem pontos)</w:t>
      </w:r>
    </w:p>
    <w:p w14:paraId="6997F628" w14:textId="77777777" w:rsidR="002E7227" w:rsidRDefault="00000000">
      <w:pPr>
        <w:widowControl/>
        <w:numPr>
          <w:ilvl w:val="4"/>
          <w:numId w:val="13"/>
        </w:numPr>
        <w:pBdr>
          <w:between w:val="nil"/>
        </w:pBdr>
        <w:spacing w:before="120" w:line="360" w:lineRule="auto"/>
        <w:jc w:val="both"/>
        <w:rPr>
          <w:rFonts w:ascii="Arial" w:eastAsia="Arial" w:hAnsi="Arial" w:cs="Arial"/>
          <w:color w:val="000000"/>
        </w:rPr>
      </w:pPr>
      <w:r>
        <w:rPr>
          <w:rFonts w:ascii="Arial" w:eastAsia="Arial" w:hAnsi="Arial" w:cs="Arial"/>
          <w:color w:val="000000"/>
        </w:rPr>
        <w:t>Cálculo da média salarial da Equipe Administrativa (coordenador administrativo e auxiliar/assistente administrativo) comparada à média da Equipe de Apoio direto à criança (agente de educação infantil), identificando a amplitude entre elas. Para os casos que ocorrerem rateio administrativo, será considerado o valor da remuneração (salário base: somatória de todas as parcelas rateadas)</w:t>
      </w:r>
      <w:r>
        <w:rPr>
          <w:rFonts w:ascii="Arial" w:eastAsia="Arial" w:hAnsi="Arial" w:cs="Arial"/>
          <w:color w:val="0000FF"/>
        </w:rPr>
        <w:t xml:space="preserve">. </w:t>
      </w:r>
      <w:r>
        <w:rPr>
          <w:rFonts w:ascii="Arial" w:eastAsia="Arial" w:hAnsi="Arial" w:cs="Arial"/>
          <w:color w:val="000000"/>
        </w:rPr>
        <w:t>Para o cálculo da amplitude salarial, será considerada a carga horária de 32 horas para os agentes de educação infantil. (</w:t>
      </w:r>
      <w:r>
        <w:rPr>
          <w:rFonts w:ascii="Arial" w:eastAsia="Arial" w:hAnsi="Arial" w:cs="Arial"/>
          <w:b/>
          <w:color w:val="000000"/>
        </w:rPr>
        <w:t>5 pontos)</w:t>
      </w:r>
    </w:p>
    <w:p w14:paraId="05CB552B" w14:textId="77777777" w:rsidR="002E7227" w:rsidRDefault="00000000">
      <w:pPr>
        <w:widowControl/>
        <w:numPr>
          <w:ilvl w:val="5"/>
          <w:numId w:val="13"/>
        </w:numPr>
        <w:pBdr>
          <w:between w:val="nil"/>
        </w:pBdr>
        <w:spacing w:line="360" w:lineRule="auto"/>
        <w:jc w:val="both"/>
        <w:rPr>
          <w:rFonts w:ascii="Arial" w:eastAsia="Arial" w:hAnsi="Arial" w:cs="Arial"/>
          <w:color w:val="000000"/>
        </w:rPr>
      </w:pPr>
      <w:r>
        <w:rPr>
          <w:rFonts w:ascii="Arial" w:eastAsia="Arial" w:hAnsi="Arial" w:cs="Arial"/>
          <w:color w:val="000000"/>
        </w:rPr>
        <w:t>Amplitude em até R$ 2.500,00 = 100 pontos;</w:t>
      </w:r>
    </w:p>
    <w:p w14:paraId="648F1707" w14:textId="77777777" w:rsidR="002E7227" w:rsidRDefault="00000000">
      <w:pPr>
        <w:widowControl/>
        <w:numPr>
          <w:ilvl w:val="5"/>
          <w:numId w:val="13"/>
        </w:numPr>
        <w:pBdr>
          <w:between w:val="nil"/>
        </w:pBdr>
        <w:spacing w:after="120" w:line="360" w:lineRule="auto"/>
        <w:jc w:val="both"/>
        <w:rPr>
          <w:rFonts w:ascii="Arial" w:eastAsia="Arial" w:hAnsi="Arial" w:cs="Arial"/>
          <w:color w:val="000000"/>
        </w:rPr>
      </w:pPr>
      <w:r>
        <w:rPr>
          <w:rFonts w:ascii="Arial" w:eastAsia="Arial" w:hAnsi="Arial" w:cs="Arial"/>
          <w:color w:val="000000"/>
        </w:rPr>
        <w:t>Para amplitude salarial que exceder R$2.500,00 a pontuação será da seguinte forma:</w:t>
      </w:r>
    </w:p>
    <w:p w14:paraId="60736186" w14:textId="77777777" w:rsidR="002E7227" w:rsidRDefault="00000000">
      <w:pPr>
        <w:widowControl/>
        <w:spacing w:before="120" w:after="120" w:line="360" w:lineRule="auto"/>
        <w:ind w:left="2835"/>
        <w:jc w:val="both"/>
        <w:rPr>
          <w:rFonts w:ascii="Arial" w:eastAsia="Arial" w:hAnsi="Arial" w:cs="Arial"/>
        </w:rPr>
      </w:pPr>
      <w:r>
        <w:rPr>
          <w:rFonts w:ascii="Arial" w:eastAsia="Arial" w:hAnsi="Arial" w:cs="Arial"/>
          <w:b/>
        </w:rPr>
        <w:t>R$0,01 a 600,00</w:t>
      </w:r>
      <w:r>
        <w:rPr>
          <w:rFonts w:ascii="Arial" w:eastAsia="Arial" w:hAnsi="Arial" w:cs="Arial"/>
        </w:rPr>
        <w:t xml:space="preserve"> = -15 pontos (menos quinze pontos)</w:t>
      </w:r>
    </w:p>
    <w:p w14:paraId="457146CB" w14:textId="77777777" w:rsidR="002E7227" w:rsidRDefault="00000000">
      <w:pPr>
        <w:widowControl/>
        <w:spacing w:before="120" w:after="120" w:line="360" w:lineRule="auto"/>
        <w:ind w:left="2835"/>
        <w:jc w:val="both"/>
        <w:rPr>
          <w:rFonts w:ascii="Arial" w:eastAsia="Arial" w:hAnsi="Arial" w:cs="Arial"/>
        </w:rPr>
      </w:pPr>
      <w:r>
        <w:rPr>
          <w:rFonts w:ascii="Arial" w:eastAsia="Arial" w:hAnsi="Arial" w:cs="Arial"/>
          <w:b/>
        </w:rPr>
        <w:t>R$600,01 a R$1.200,00</w:t>
      </w:r>
      <w:r>
        <w:rPr>
          <w:rFonts w:ascii="Arial" w:eastAsia="Arial" w:hAnsi="Arial" w:cs="Arial"/>
        </w:rPr>
        <w:t xml:space="preserve"> = -30 pontos (menos trinta pontos)</w:t>
      </w:r>
    </w:p>
    <w:p w14:paraId="25B5AFEA" w14:textId="77777777" w:rsidR="002E7227" w:rsidRDefault="00000000">
      <w:pPr>
        <w:widowControl/>
        <w:spacing w:before="120" w:after="120" w:line="360" w:lineRule="auto"/>
        <w:ind w:left="2835"/>
        <w:jc w:val="both"/>
        <w:rPr>
          <w:rFonts w:ascii="Arial" w:eastAsia="Arial" w:hAnsi="Arial" w:cs="Arial"/>
        </w:rPr>
      </w:pPr>
      <w:r>
        <w:rPr>
          <w:rFonts w:ascii="Arial" w:eastAsia="Arial" w:hAnsi="Arial" w:cs="Arial"/>
          <w:b/>
        </w:rPr>
        <w:t>R$1.200,01 a R$1.800,00</w:t>
      </w:r>
      <w:r>
        <w:rPr>
          <w:rFonts w:ascii="Arial" w:eastAsia="Arial" w:hAnsi="Arial" w:cs="Arial"/>
        </w:rPr>
        <w:t xml:space="preserve"> = -45 pontos (menos quarenta e cinco pontos)</w:t>
      </w:r>
    </w:p>
    <w:p w14:paraId="462A7980" w14:textId="77777777" w:rsidR="002E7227" w:rsidRDefault="00000000">
      <w:pPr>
        <w:widowControl/>
        <w:spacing w:before="120" w:after="120" w:line="360" w:lineRule="auto"/>
        <w:ind w:left="2835"/>
        <w:jc w:val="both"/>
        <w:rPr>
          <w:rFonts w:ascii="Arial" w:eastAsia="Arial" w:hAnsi="Arial" w:cs="Arial"/>
        </w:rPr>
      </w:pPr>
      <w:r>
        <w:rPr>
          <w:rFonts w:ascii="Arial" w:eastAsia="Arial" w:hAnsi="Arial" w:cs="Arial"/>
          <w:b/>
        </w:rPr>
        <w:t>R$1.800,01 a R$2.400,00</w:t>
      </w:r>
      <w:r>
        <w:rPr>
          <w:rFonts w:ascii="Arial" w:eastAsia="Arial" w:hAnsi="Arial" w:cs="Arial"/>
        </w:rPr>
        <w:t xml:space="preserve"> = -60 pontos (menos sessenta pontos)</w:t>
      </w:r>
    </w:p>
    <w:p w14:paraId="66840701" w14:textId="77777777" w:rsidR="002E7227" w:rsidRDefault="00000000">
      <w:pPr>
        <w:widowControl/>
        <w:spacing w:before="120" w:after="120" w:line="360" w:lineRule="auto"/>
        <w:ind w:left="2835"/>
        <w:jc w:val="both"/>
        <w:rPr>
          <w:rFonts w:ascii="Arial" w:eastAsia="Arial" w:hAnsi="Arial" w:cs="Arial"/>
        </w:rPr>
      </w:pPr>
      <w:r>
        <w:rPr>
          <w:rFonts w:ascii="Arial" w:eastAsia="Arial" w:hAnsi="Arial" w:cs="Arial"/>
          <w:b/>
        </w:rPr>
        <w:t>R$2.400,01 a R$3.000,00</w:t>
      </w:r>
      <w:r>
        <w:rPr>
          <w:rFonts w:ascii="Arial" w:eastAsia="Arial" w:hAnsi="Arial" w:cs="Arial"/>
        </w:rPr>
        <w:t xml:space="preserve"> = -75 pontos (menos setenta e cinco pontos)</w:t>
      </w:r>
    </w:p>
    <w:p w14:paraId="720D9397" w14:textId="77777777" w:rsidR="002E7227" w:rsidRDefault="00000000">
      <w:pPr>
        <w:widowControl/>
        <w:spacing w:before="120" w:after="120" w:line="360" w:lineRule="auto"/>
        <w:ind w:left="2835"/>
        <w:jc w:val="both"/>
        <w:rPr>
          <w:rFonts w:ascii="Arial" w:eastAsia="Arial" w:hAnsi="Arial" w:cs="Arial"/>
        </w:rPr>
      </w:pPr>
      <w:r>
        <w:rPr>
          <w:rFonts w:ascii="Arial" w:eastAsia="Arial" w:hAnsi="Arial" w:cs="Arial"/>
          <w:b/>
        </w:rPr>
        <w:t>R$3.000,01 a R$3.600,00</w:t>
      </w:r>
      <w:r>
        <w:rPr>
          <w:rFonts w:ascii="Arial" w:eastAsia="Arial" w:hAnsi="Arial" w:cs="Arial"/>
        </w:rPr>
        <w:t xml:space="preserve"> = -90 pontos (menos noventa pontos)</w:t>
      </w:r>
    </w:p>
    <w:p w14:paraId="0DE40D15" w14:textId="77777777" w:rsidR="002E7227" w:rsidRDefault="00000000">
      <w:pPr>
        <w:widowControl/>
        <w:spacing w:before="120" w:after="120" w:line="360" w:lineRule="auto"/>
        <w:ind w:left="2835"/>
        <w:jc w:val="both"/>
        <w:rPr>
          <w:rFonts w:ascii="Arial" w:eastAsia="Arial" w:hAnsi="Arial" w:cs="Arial"/>
        </w:rPr>
      </w:pPr>
      <w:r>
        <w:rPr>
          <w:rFonts w:ascii="Arial" w:eastAsia="Arial" w:hAnsi="Arial" w:cs="Arial"/>
          <w:b/>
        </w:rPr>
        <w:t>Acima de R$3.600,00</w:t>
      </w:r>
      <w:r>
        <w:rPr>
          <w:rFonts w:ascii="Arial" w:eastAsia="Arial" w:hAnsi="Arial" w:cs="Arial"/>
        </w:rPr>
        <w:t xml:space="preserve"> = -100 pontos (menos cem pontos)</w:t>
      </w:r>
    </w:p>
    <w:p w14:paraId="00D6909C" w14:textId="77777777" w:rsidR="002E7227" w:rsidRDefault="00000000">
      <w:pPr>
        <w:widowControl/>
        <w:numPr>
          <w:ilvl w:val="2"/>
          <w:numId w:val="3"/>
        </w:numPr>
        <w:pBdr>
          <w:between w:val="nil"/>
        </w:pBdr>
        <w:jc w:val="both"/>
        <w:rPr>
          <w:rFonts w:ascii="Arial" w:eastAsia="Arial" w:hAnsi="Arial" w:cs="Arial"/>
          <w:color w:val="000000"/>
        </w:rPr>
      </w:pPr>
      <w:r>
        <w:rPr>
          <w:rFonts w:ascii="Arial" w:eastAsia="Arial" w:hAnsi="Arial" w:cs="Arial"/>
          <w:color w:val="000000"/>
        </w:rPr>
        <w:lastRenderedPageBreak/>
        <w:t xml:space="preserve"> Critério 3: Otimização do Recurso (</w:t>
      </w:r>
      <w:r>
        <w:rPr>
          <w:rFonts w:ascii="Arial" w:eastAsia="Arial" w:hAnsi="Arial" w:cs="Arial"/>
          <w:b/>
          <w:color w:val="000000"/>
        </w:rPr>
        <w:t>8 pontos)</w:t>
      </w:r>
    </w:p>
    <w:p w14:paraId="42766A11" w14:textId="77777777" w:rsidR="002E7227" w:rsidRDefault="002E7227">
      <w:pPr>
        <w:widowControl/>
        <w:ind w:left="964"/>
        <w:jc w:val="both"/>
        <w:rPr>
          <w:rFonts w:ascii="Arial" w:eastAsia="Arial" w:hAnsi="Arial" w:cs="Arial"/>
        </w:rPr>
      </w:pPr>
    </w:p>
    <w:p w14:paraId="53CFED43" w14:textId="77777777" w:rsidR="002E7227" w:rsidRDefault="00000000">
      <w:pPr>
        <w:widowControl/>
        <w:numPr>
          <w:ilvl w:val="3"/>
          <w:numId w:val="3"/>
        </w:numPr>
        <w:pBdr>
          <w:between w:val="nil"/>
        </w:pBdr>
        <w:spacing w:line="360" w:lineRule="auto"/>
        <w:jc w:val="both"/>
        <w:rPr>
          <w:rFonts w:ascii="Arial" w:eastAsia="Arial" w:hAnsi="Arial" w:cs="Arial"/>
          <w:color w:val="000000"/>
        </w:rPr>
      </w:pPr>
      <w:r>
        <w:rPr>
          <w:rFonts w:ascii="Arial" w:eastAsia="Arial" w:hAnsi="Arial" w:cs="Arial"/>
          <w:color w:val="000000"/>
        </w:rPr>
        <w:t>Valor total da proposta. (</w:t>
      </w:r>
      <w:r>
        <w:rPr>
          <w:rFonts w:ascii="Arial" w:eastAsia="Arial" w:hAnsi="Arial" w:cs="Arial"/>
          <w:b/>
          <w:color w:val="000000"/>
        </w:rPr>
        <w:t>1 ponto)</w:t>
      </w:r>
    </w:p>
    <w:p w14:paraId="6ACDF589" w14:textId="77777777" w:rsidR="002E7227" w:rsidRDefault="00000000">
      <w:pPr>
        <w:widowControl/>
        <w:numPr>
          <w:ilvl w:val="4"/>
          <w:numId w:val="14"/>
        </w:numPr>
        <w:pBdr>
          <w:between w:val="nil"/>
        </w:pBdr>
        <w:spacing w:line="360" w:lineRule="auto"/>
        <w:jc w:val="both"/>
        <w:rPr>
          <w:rFonts w:ascii="Arial" w:eastAsia="Arial" w:hAnsi="Arial" w:cs="Arial"/>
          <w:color w:val="000000"/>
        </w:rPr>
      </w:pPr>
      <w:r>
        <w:rPr>
          <w:rFonts w:ascii="Arial" w:eastAsia="Arial" w:hAnsi="Arial" w:cs="Arial"/>
          <w:color w:val="000000"/>
        </w:rPr>
        <w:t>Será avaliado o valor total da proposta planejado para o período de vigência do Termo de Colaboração</w:t>
      </w:r>
      <w:r>
        <w:rPr>
          <w:rFonts w:ascii="Arial" w:eastAsia="Arial" w:hAnsi="Arial" w:cs="Arial"/>
          <w:color w:val="FF0000"/>
        </w:rPr>
        <w:t xml:space="preserve"> </w:t>
      </w:r>
      <w:r>
        <w:rPr>
          <w:rFonts w:ascii="Arial" w:eastAsia="Arial" w:hAnsi="Arial" w:cs="Arial"/>
          <w:color w:val="000000"/>
        </w:rPr>
        <w:t>em cada modelo, considerando Plano de Aplicação, Detalhamento do Valor Orçado, Fases de Execução e Cronograma de Desembolso;</w:t>
      </w:r>
    </w:p>
    <w:p w14:paraId="7A516C92" w14:textId="77777777" w:rsidR="002E7227" w:rsidRDefault="00000000">
      <w:pPr>
        <w:widowControl/>
        <w:numPr>
          <w:ilvl w:val="5"/>
          <w:numId w:val="14"/>
        </w:numPr>
        <w:pBdr>
          <w:between w:val="nil"/>
        </w:pBdr>
        <w:spacing w:line="360" w:lineRule="auto"/>
        <w:jc w:val="both"/>
        <w:rPr>
          <w:rFonts w:ascii="Arial" w:eastAsia="Arial" w:hAnsi="Arial" w:cs="Arial"/>
          <w:color w:val="000000"/>
        </w:rPr>
      </w:pPr>
      <w:r>
        <w:rPr>
          <w:rFonts w:ascii="Arial" w:eastAsia="Arial" w:hAnsi="Arial" w:cs="Arial"/>
          <w:color w:val="000000"/>
        </w:rPr>
        <w:t>Nenhuma divergência: 100 pontos;</w:t>
      </w:r>
    </w:p>
    <w:p w14:paraId="20BF1B25" w14:textId="77777777" w:rsidR="002E7227" w:rsidRDefault="00000000">
      <w:pPr>
        <w:widowControl/>
        <w:numPr>
          <w:ilvl w:val="5"/>
          <w:numId w:val="14"/>
        </w:numPr>
        <w:pBdr>
          <w:between w:val="nil"/>
        </w:pBdr>
        <w:spacing w:line="360" w:lineRule="auto"/>
        <w:jc w:val="both"/>
        <w:rPr>
          <w:rFonts w:ascii="Arial" w:eastAsia="Arial" w:hAnsi="Arial" w:cs="Arial"/>
          <w:color w:val="000000"/>
        </w:rPr>
      </w:pPr>
      <w:r>
        <w:rPr>
          <w:rFonts w:ascii="Arial" w:eastAsia="Arial" w:hAnsi="Arial" w:cs="Arial"/>
          <w:color w:val="000000"/>
        </w:rPr>
        <w:t>1 divergência: 80 pontos;</w:t>
      </w:r>
    </w:p>
    <w:p w14:paraId="5E8128E4" w14:textId="77777777" w:rsidR="002E7227" w:rsidRDefault="00000000">
      <w:pPr>
        <w:widowControl/>
        <w:numPr>
          <w:ilvl w:val="5"/>
          <w:numId w:val="14"/>
        </w:numPr>
        <w:pBdr>
          <w:between w:val="nil"/>
        </w:pBdr>
        <w:spacing w:line="360" w:lineRule="auto"/>
        <w:jc w:val="both"/>
        <w:rPr>
          <w:rFonts w:ascii="Arial" w:eastAsia="Arial" w:hAnsi="Arial" w:cs="Arial"/>
          <w:color w:val="000000"/>
        </w:rPr>
      </w:pPr>
      <w:r>
        <w:rPr>
          <w:rFonts w:ascii="Arial" w:eastAsia="Arial" w:hAnsi="Arial" w:cs="Arial"/>
          <w:color w:val="000000"/>
        </w:rPr>
        <w:t>2 ou 3 divergências: 50 pontos;</w:t>
      </w:r>
    </w:p>
    <w:p w14:paraId="1C0A937D" w14:textId="77777777" w:rsidR="002E7227" w:rsidRDefault="00000000">
      <w:pPr>
        <w:widowControl/>
        <w:numPr>
          <w:ilvl w:val="5"/>
          <w:numId w:val="14"/>
        </w:numPr>
        <w:pBdr>
          <w:between w:val="nil"/>
        </w:pBdr>
        <w:spacing w:line="360" w:lineRule="auto"/>
        <w:jc w:val="both"/>
        <w:rPr>
          <w:rFonts w:ascii="Arial" w:eastAsia="Arial" w:hAnsi="Arial" w:cs="Arial"/>
          <w:color w:val="000000"/>
        </w:rPr>
      </w:pPr>
      <w:r>
        <w:rPr>
          <w:rFonts w:ascii="Arial" w:eastAsia="Arial" w:hAnsi="Arial" w:cs="Arial"/>
          <w:color w:val="000000"/>
        </w:rPr>
        <w:t>4 ou mais divergências: zero pontos.</w:t>
      </w:r>
    </w:p>
    <w:p w14:paraId="5CC8E206" w14:textId="77777777" w:rsidR="002E7227" w:rsidRDefault="002E7227">
      <w:pPr>
        <w:widowControl/>
        <w:pBdr>
          <w:between w:val="nil"/>
        </w:pBdr>
        <w:spacing w:line="360" w:lineRule="auto"/>
        <w:ind w:left="2835"/>
        <w:jc w:val="both"/>
        <w:rPr>
          <w:rFonts w:ascii="Arial" w:eastAsia="Arial" w:hAnsi="Arial" w:cs="Arial"/>
          <w:color w:val="000000"/>
        </w:rPr>
      </w:pPr>
    </w:p>
    <w:p w14:paraId="2193E230" w14:textId="77777777" w:rsidR="002E7227" w:rsidRDefault="00000000">
      <w:pPr>
        <w:widowControl/>
        <w:numPr>
          <w:ilvl w:val="3"/>
          <w:numId w:val="4"/>
        </w:numPr>
        <w:pBdr>
          <w:between w:val="nil"/>
        </w:pBdr>
        <w:spacing w:line="360" w:lineRule="auto"/>
        <w:jc w:val="both"/>
        <w:rPr>
          <w:rFonts w:ascii="Arial" w:eastAsia="Arial" w:hAnsi="Arial" w:cs="Arial"/>
          <w:color w:val="000000"/>
        </w:rPr>
      </w:pPr>
      <w:r>
        <w:rPr>
          <w:rFonts w:ascii="Arial" w:eastAsia="Arial" w:hAnsi="Arial" w:cs="Arial"/>
          <w:color w:val="000000"/>
        </w:rPr>
        <w:t xml:space="preserve">Cronograma de desembolso. </w:t>
      </w:r>
      <w:r>
        <w:rPr>
          <w:rFonts w:ascii="Arial" w:eastAsia="Arial" w:hAnsi="Arial" w:cs="Arial"/>
          <w:b/>
          <w:color w:val="000000"/>
        </w:rPr>
        <w:t>(1 ponto)</w:t>
      </w:r>
    </w:p>
    <w:p w14:paraId="41591564" w14:textId="77777777" w:rsidR="002E7227" w:rsidRDefault="00000000">
      <w:pPr>
        <w:widowControl/>
        <w:numPr>
          <w:ilvl w:val="4"/>
          <w:numId w:val="15"/>
        </w:numPr>
        <w:pBdr>
          <w:between w:val="nil"/>
        </w:pBdr>
        <w:spacing w:line="360" w:lineRule="auto"/>
        <w:jc w:val="both"/>
        <w:rPr>
          <w:rFonts w:ascii="Arial" w:eastAsia="Arial" w:hAnsi="Arial" w:cs="Arial"/>
          <w:color w:val="000000"/>
        </w:rPr>
      </w:pPr>
      <w:r>
        <w:rPr>
          <w:rFonts w:ascii="Arial" w:eastAsia="Arial" w:hAnsi="Arial" w:cs="Arial"/>
          <w:color w:val="000000"/>
        </w:rPr>
        <w:t>Será avaliado o valor total da proposta planejado para o período de vigência do Termo de Colaboração, dividido em parcelas iguais, considerando parcelas mensais e trimestrais.</w:t>
      </w:r>
    </w:p>
    <w:p w14:paraId="119681E3" w14:textId="77777777" w:rsidR="002E7227" w:rsidRDefault="00000000">
      <w:pPr>
        <w:widowControl/>
        <w:numPr>
          <w:ilvl w:val="5"/>
          <w:numId w:val="15"/>
        </w:numPr>
        <w:pBdr>
          <w:between w:val="nil"/>
        </w:pBdr>
        <w:spacing w:line="360" w:lineRule="auto"/>
        <w:jc w:val="both"/>
        <w:rPr>
          <w:rFonts w:ascii="Arial" w:eastAsia="Arial" w:hAnsi="Arial" w:cs="Arial"/>
          <w:color w:val="000000"/>
        </w:rPr>
      </w:pPr>
      <w:r>
        <w:rPr>
          <w:rFonts w:ascii="Arial" w:eastAsia="Arial" w:hAnsi="Arial" w:cs="Arial"/>
          <w:color w:val="000000"/>
        </w:rPr>
        <w:t>Nenhuma divergência: 100 pontos;</w:t>
      </w:r>
    </w:p>
    <w:p w14:paraId="56018BCC" w14:textId="77777777" w:rsidR="002E7227" w:rsidRDefault="00000000">
      <w:pPr>
        <w:widowControl/>
        <w:numPr>
          <w:ilvl w:val="5"/>
          <w:numId w:val="15"/>
        </w:numPr>
        <w:pBdr>
          <w:between w:val="nil"/>
        </w:pBdr>
        <w:spacing w:line="360" w:lineRule="auto"/>
        <w:jc w:val="both"/>
        <w:rPr>
          <w:rFonts w:ascii="Arial" w:eastAsia="Arial" w:hAnsi="Arial" w:cs="Arial"/>
          <w:color w:val="000000"/>
        </w:rPr>
      </w:pPr>
      <w:r>
        <w:rPr>
          <w:rFonts w:ascii="Arial" w:eastAsia="Arial" w:hAnsi="Arial" w:cs="Arial"/>
          <w:color w:val="000000"/>
        </w:rPr>
        <w:t>1 divergência: 80 pontos;</w:t>
      </w:r>
    </w:p>
    <w:p w14:paraId="145D0301" w14:textId="77777777" w:rsidR="002E7227" w:rsidRDefault="00000000">
      <w:pPr>
        <w:widowControl/>
        <w:numPr>
          <w:ilvl w:val="5"/>
          <w:numId w:val="15"/>
        </w:numPr>
        <w:pBdr>
          <w:between w:val="nil"/>
        </w:pBdr>
        <w:spacing w:line="360" w:lineRule="auto"/>
        <w:jc w:val="both"/>
        <w:rPr>
          <w:rFonts w:ascii="Arial" w:eastAsia="Arial" w:hAnsi="Arial" w:cs="Arial"/>
          <w:color w:val="000000"/>
        </w:rPr>
      </w:pPr>
      <w:r>
        <w:rPr>
          <w:rFonts w:ascii="Arial" w:eastAsia="Arial" w:hAnsi="Arial" w:cs="Arial"/>
          <w:color w:val="000000"/>
        </w:rPr>
        <w:t>2 ou 3 divergências: 50 pontos;</w:t>
      </w:r>
    </w:p>
    <w:p w14:paraId="4F48F46F" w14:textId="77777777" w:rsidR="002E7227" w:rsidRDefault="00000000">
      <w:pPr>
        <w:widowControl/>
        <w:numPr>
          <w:ilvl w:val="5"/>
          <w:numId w:val="15"/>
        </w:numPr>
        <w:pBdr>
          <w:between w:val="nil"/>
        </w:pBdr>
        <w:spacing w:line="360" w:lineRule="auto"/>
        <w:jc w:val="both"/>
        <w:rPr>
          <w:rFonts w:ascii="Arial" w:eastAsia="Arial" w:hAnsi="Arial" w:cs="Arial"/>
          <w:color w:val="000000"/>
        </w:rPr>
      </w:pPr>
      <w:r>
        <w:rPr>
          <w:rFonts w:ascii="Arial" w:eastAsia="Arial" w:hAnsi="Arial" w:cs="Arial"/>
          <w:color w:val="000000"/>
        </w:rPr>
        <w:t>4 ou mais divergências: zero pontos.</w:t>
      </w:r>
    </w:p>
    <w:p w14:paraId="3CD63392" w14:textId="77777777" w:rsidR="002E7227" w:rsidRDefault="002E7227">
      <w:pPr>
        <w:widowControl/>
        <w:pBdr>
          <w:between w:val="nil"/>
        </w:pBdr>
        <w:spacing w:line="360" w:lineRule="auto"/>
        <w:ind w:left="2835"/>
        <w:jc w:val="both"/>
        <w:rPr>
          <w:rFonts w:ascii="Arial" w:eastAsia="Arial" w:hAnsi="Arial" w:cs="Arial"/>
          <w:color w:val="000000"/>
        </w:rPr>
      </w:pPr>
    </w:p>
    <w:p w14:paraId="00853B70" w14:textId="77777777" w:rsidR="002E7227" w:rsidRDefault="00000000">
      <w:pPr>
        <w:widowControl/>
        <w:numPr>
          <w:ilvl w:val="3"/>
          <w:numId w:val="5"/>
        </w:numPr>
        <w:pBdr>
          <w:between w:val="nil"/>
        </w:pBdr>
        <w:spacing w:line="360" w:lineRule="auto"/>
        <w:jc w:val="both"/>
        <w:rPr>
          <w:rFonts w:ascii="Arial" w:eastAsia="Arial" w:hAnsi="Arial" w:cs="Arial"/>
          <w:color w:val="000000"/>
        </w:rPr>
      </w:pPr>
      <w:r>
        <w:rPr>
          <w:rFonts w:ascii="Arial" w:eastAsia="Arial" w:hAnsi="Arial" w:cs="Arial"/>
          <w:color w:val="000000"/>
        </w:rPr>
        <w:t xml:space="preserve">Descrição e Detalhamento do Valor Orçado (Recursos Humanos e Demais despesas) </w:t>
      </w:r>
      <w:r>
        <w:rPr>
          <w:rFonts w:ascii="Arial" w:eastAsia="Arial" w:hAnsi="Arial" w:cs="Arial"/>
          <w:b/>
          <w:color w:val="000000"/>
        </w:rPr>
        <w:t>(6 Pontos)</w:t>
      </w:r>
    </w:p>
    <w:p w14:paraId="1245F189" w14:textId="77777777" w:rsidR="002E7227" w:rsidRDefault="00000000">
      <w:pPr>
        <w:widowControl/>
        <w:numPr>
          <w:ilvl w:val="4"/>
          <w:numId w:val="16"/>
        </w:numPr>
        <w:pBdr>
          <w:between w:val="nil"/>
        </w:pBdr>
        <w:spacing w:line="360" w:lineRule="auto"/>
        <w:jc w:val="both"/>
        <w:rPr>
          <w:rFonts w:ascii="Arial" w:eastAsia="Arial" w:hAnsi="Arial" w:cs="Arial"/>
          <w:color w:val="000000"/>
        </w:rPr>
      </w:pPr>
      <w:r>
        <w:rPr>
          <w:rFonts w:ascii="Arial" w:eastAsia="Arial" w:hAnsi="Arial" w:cs="Arial"/>
          <w:color w:val="000000"/>
        </w:rPr>
        <w:t>Será avaliada a coerência, o nível de descrição e detalhamento dos valores planejados para cada categoria de despesas.</w:t>
      </w:r>
    </w:p>
    <w:p w14:paraId="204FD0F1" w14:textId="77777777" w:rsidR="002E7227" w:rsidRDefault="00000000">
      <w:pPr>
        <w:widowControl/>
        <w:pBdr>
          <w:between w:val="nil"/>
        </w:pBdr>
        <w:spacing w:line="360" w:lineRule="auto"/>
        <w:ind w:left="2268"/>
        <w:jc w:val="both"/>
        <w:rPr>
          <w:rFonts w:ascii="Arial" w:eastAsia="Arial" w:hAnsi="Arial" w:cs="Arial"/>
          <w:color w:val="000000"/>
        </w:rPr>
      </w:pPr>
      <w:r>
        <w:rPr>
          <w:rFonts w:ascii="Arial" w:eastAsia="Arial" w:hAnsi="Arial" w:cs="Arial"/>
          <w:color w:val="000000"/>
        </w:rPr>
        <w:t xml:space="preserve"> </w:t>
      </w:r>
    </w:p>
    <w:p w14:paraId="310F670F" w14:textId="77777777" w:rsidR="002E7227" w:rsidRDefault="00000000">
      <w:pPr>
        <w:widowControl/>
        <w:numPr>
          <w:ilvl w:val="2"/>
          <w:numId w:val="6"/>
        </w:numPr>
        <w:pBdr>
          <w:between w:val="nil"/>
        </w:pBdr>
        <w:spacing w:line="360" w:lineRule="auto"/>
        <w:jc w:val="both"/>
        <w:rPr>
          <w:rFonts w:ascii="Arial" w:eastAsia="Arial" w:hAnsi="Arial" w:cs="Arial"/>
          <w:color w:val="000000"/>
        </w:rPr>
      </w:pPr>
      <w:r>
        <w:rPr>
          <w:rFonts w:ascii="Arial" w:eastAsia="Arial" w:hAnsi="Arial" w:cs="Arial"/>
          <w:color w:val="000000"/>
        </w:rPr>
        <w:t xml:space="preserve">Critério 4: Organização do Plano Financeiro </w:t>
      </w:r>
      <w:r>
        <w:rPr>
          <w:rFonts w:ascii="Arial" w:eastAsia="Arial" w:hAnsi="Arial" w:cs="Arial"/>
          <w:b/>
          <w:color w:val="000000"/>
        </w:rPr>
        <w:t>(7 Pontos)</w:t>
      </w:r>
    </w:p>
    <w:p w14:paraId="36F180CE" w14:textId="77777777" w:rsidR="002E7227" w:rsidRDefault="00000000">
      <w:pPr>
        <w:widowControl/>
        <w:numPr>
          <w:ilvl w:val="3"/>
          <w:numId w:val="6"/>
        </w:numPr>
        <w:pBdr>
          <w:between w:val="nil"/>
        </w:pBdr>
        <w:spacing w:line="360" w:lineRule="auto"/>
        <w:jc w:val="both"/>
        <w:rPr>
          <w:rFonts w:ascii="Arial" w:eastAsia="Arial" w:hAnsi="Arial" w:cs="Arial"/>
          <w:color w:val="000000"/>
        </w:rPr>
      </w:pPr>
      <w:r>
        <w:rPr>
          <w:rFonts w:ascii="Arial" w:eastAsia="Arial" w:hAnsi="Arial" w:cs="Arial"/>
          <w:color w:val="000000"/>
        </w:rPr>
        <w:t>Melhor adequação da proposta ao valor de referência, considerando a relação entre o quadro de recursos humanos, materiais utilizados para execução das atividades planejadas e contratação de serviços necessários para a execução do objeto.</w:t>
      </w:r>
    </w:p>
    <w:p w14:paraId="69E73291" w14:textId="77777777" w:rsidR="002E7227" w:rsidRDefault="00000000">
      <w:pPr>
        <w:widowControl/>
        <w:numPr>
          <w:ilvl w:val="3"/>
          <w:numId w:val="6"/>
        </w:numPr>
        <w:pBdr>
          <w:between w:val="nil"/>
        </w:pBdr>
        <w:spacing w:line="360" w:lineRule="auto"/>
        <w:jc w:val="both"/>
        <w:rPr>
          <w:rFonts w:ascii="Arial" w:eastAsia="Arial" w:hAnsi="Arial" w:cs="Arial"/>
          <w:color w:val="000000"/>
        </w:rPr>
      </w:pPr>
      <w:r>
        <w:rPr>
          <w:rFonts w:ascii="Arial" w:eastAsia="Arial" w:hAnsi="Arial" w:cs="Arial"/>
          <w:color w:val="000000"/>
        </w:rPr>
        <w:t>Serão levados em consideração a estrutura, clareza, e coerência para a composição dos valores apresentados na proposta financeira.</w:t>
      </w:r>
    </w:p>
    <w:p w14:paraId="658BD105" w14:textId="77777777" w:rsidR="002E7227" w:rsidRDefault="00000000">
      <w:pPr>
        <w:widowControl/>
        <w:numPr>
          <w:ilvl w:val="0"/>
          <w:numId w:val="6"/>
        </w:numPr>
        <w:pBdr>
          <w:between w:val="nil"/>
        </w:pBdr>
        <w:tabs>
          <w:tab w:val="left" w:pos="284"/>
        </w:tabs>
        <w:spacing w:line="360" w:lineRule="auto"/>
        <w:jc w:val="both"/>
        <w:rPr>
          <w:rFonts w:ascii="Arial" w:eastAsia="Arial" w:hAnsi="Arial" w:cs="Arial"/>
          <w:color w:val="000000"/>
          <w:highlight w:val="white"/>
        </w:rPr>
      </w:pPr>
      <w:r>
        <w:rPr>
          <w:rFonts w:ascii="Arial" w:eastAsia="Arial" w:hAnsi="Arial" w:cs="Arial"/>
          <w:b/>
          <w:color w:val="000000"/>
          <w:highlight w:val="white"/>
        </w:rPr>
        <w:lastRenderedPageBreak/>
        <w:t>DA DIVULGAÇÃO DO RESULTADO FINAL DE CLASSIFICAÇÃO E DA HOMOLOGAÇÃO</w:t>
      </w:r>
    </w:p>
    <w:p w14:paraId="3FDE9FAF" w14:textId="10B8345E" w:rsidR="002E7227" w:rsidRPr="008111B9" w:rsidRDefault="00000000">
      <w:pPr>
        <w:widowControl/>
        <w:numPr>
          <w:ilvl w:val="1"/>
          <w:numId w:val="6"/>
        </w:numPr>
        <w:pBdr>
          <w:between w:val="nil"/>
        </w:pBdr>
        <w:tabs>
          <w:tab w:val="left" w:pos="284"/>
        </w:tabs>
        <w:spacing w:line="360" w:lineRule="auto"/>
        <w:jc w:val="both"/>
      </w:pPr>
      <w:bookmarkStart w:id="68" w:name="_heading=h.3ygebqi" w:colFirst="0" w:colLast="0"/>
      <w:bookmarkEnd w:id="68"/>
      <w:r>
        <w:rPr>
          <w:rFonts w:ascii="Arial" w:eastAsia="Arial" w:hAnsi="Arial" w:cs="Arial"/>
          <w:color w:val="000000"/>
        </w:rPr>
        <w:t>Após</w:t>
      </w:r>
      <w:r>
        <w:rPr>
          <w:rFonts w:ascii="Arial" w:eastAsia="Arial" w:hAnsi="Arial" w:cs="Arial"/>
        </w:rPr>
        <w:t xml:space="preserve"> a análise, pontuação e classificação das propostas, </w:t>
      </w:r>
      <w:r>
        <w:rPr>
          <w:rFonts w:ascii="Arial" w:eastAsia="Arial" w:hAnsi="Arial" w:cs="Arial"/>
          <w:color w:val="000000"/>
        </w:rPr>
        <w:t xml:space="preserve">o Secretário Municipal de Educação homologará o resultado final da seleção e classificação das Organizações da Sociedade Civil, que deverá </w:t>
      </w:r>
      <w:r w:rsidRPr="00666EA6">
        <w:rPr>
          <w:rFonts w:ascii="Arial" w:eastAsia="Arial" w:hAnsi="Arial" w:cs="Arial"/>
          <w:color w:val="000000"/>
        </w:rPr>
        <w:t xml:space="preserve">publicado no Diário Oficial do Município e no sítio eletrônico da Prefeitura Municipal de Campinas até o dia </w:t>
      </w:r>
      <w:r w:rsidR="007553E1" w:rsidRPr="008111B9">
        <w:rPr>
          <w:rFonts w:ascii="Arial" w:eastAsia="Arial" w:hAnsi="Arial" w:cs="Arial"/>
        </w:rPr>
        <w:t>15/01/2025</w:t>
      </w:r>
      <w:r w:rsidRPr="008111B9">
        <w:rPr>
          <w:rFonts w:ascii="Arial" w:eastAsia="Arial" w:hAnsi="Arial" w:cs="Arial"/>
          <w:color w:val="000000"/>
        </w:rPr>
        <w:t>.</w:t>
      </w:r>
    </w:p>
    <w:p w14:paraId="5AA0C182" w14:textId="660B86B8" w:rsidR="002E7227" w:rsidRDefault="00000000">
      <w:pPr>
        <w:widowControl/>
        <w:numPr>
          <w:ilvl w:val="1"/>
          <w:numId w:val="6"/>
        </w:numPr>
        <w:pBdr>
          <w:between w:val="nil"/>
        </w:pBdr>
        <w:tabs>
          <w:tab w:val="left" w:pos="284"/>
        </w:tabs>
        <w:spacing w:line="360" w:lineRule="auto"/>
        <w:jc w:val="both"/>
      </w:pPr>
      <w:bookmarkStart w:id="69" w:name="_heading=h.2dlolyb" w:colFirst="0" w:colLast="0"/>
      <w:bookmarkEnd w:id="69"/>
      <w:r>
        <w:rPr>
          <w:rFonts w:ascii="Arial" w:eastAsia="Arial" w:hAnsi="Arial" w:cs="Arial"/>
          <w:color w:val="000000"/>
        </w:rPr>
        <w:t xml:space="preserve">Na mesma oportunidade, a Organização da Sociedade Civil selecionada será convocada para, no prazo </w:t>
      </w:r>
      <w:r w:rsidRPr="00637B37">
        <w:rPr>
          <w:rFonts w:ascii="Arial" w:eastAsia="Arial" w:hAnsi="Arial" w:cs="Arial"/>
          <w:color w:val="000000"/>
        </w:rPr>
        <w:t>de 0</w:t>
      </w:r>
      <w:r w:rsidR="00637B37" w:rsidRPr="00637B37">
        <w:rPr>
          <w:rFonts w:ascii="Arial" w:eastAsia="Arial" w:hAnsi="Arial" w:cs="Arial"/>
          <w:color w:val="000000"/>
        </w:rPr>
        <w:t>2</w:t>
      </w:r>
      <w:r w:rsidRPr="00637B37">
        <w:rPr>
          <w:rFonts w:ascii="Arial" w:eastAsia="Arial" w:hAnsi="Arial" w:cs="Arial"/>
          <w:color w:val="000000"/>
        </w:rPr>
        <w:t xml:space="preserve"> (</w:t>
      </w:r>
      <w:r w:rsidR="00637B37" w:rsidRPr="00637B37">
        <w:rPr>
          <w:rFonts w:ascii="Arial" w:eastAsia="Arial" w:hAnsi="Arial" w:cs="Arial"/>
          <w:color w:val="000000"/>
        </w:rPr>
        <w:t>dois</w:t>
      </w:r>
      <w:r w:rsidRPr="00637B37">
        <w:rPr>
          <w:rFonts w:ascii="Arial" w:eastAsia="Arial" w:hAnsi="Arial" w:cs="Arial"/>
          <w:color w:val="000000"/>
        </w:rPr>
        <w:t>) dias úteis</w:t>
      </w:r>
      <w:r>
        <w:rPr>
          <w:rFonts w:ascii="Arial" w:eastAsia="Arial" w:hAnsi="Arial" w:cs="Arial"/>
          <w:color w:val="000000"/>
        </w:rPr>
        <w:t xml:space="preserve">, apresentar à Coordenadoria Setorial de Administração e Gerenciamento de Convênios, a documentação exigida para comprovar o preenchimento dos requisitos para a celebração da parceria, bem como os relativos à não incidência nos impedimentos legais, previstos nos artigos 33, 34 e 39 da Lei 13.019/2014 e itens 5 e 6 deste </w:t>
      </w:r>
      <w:r>
        <w:rPr>
          <w:rFonts w:ascii="Arial" w:eastAsia="Arial" w:hAnsi="Arial" w:cs="Arial"/>
        </w:rPr>
        <w:t>processo seletivo</w:t>
      </w:r>
      <w:r>
        <w:rPr>
          <w:rFonts w:ascii="Arial" w:eastAsia="Arial" w:hAnsi="Arial" w:cs="Arial"/>
          <w:color w:val="000000"/>
        </w:rPr>
        <w:t>.</w:t>
      </w:r>
    </w:p>
    <w:p w14:paraId="642C7642" w14:textId="77777777" w:rsidR="002E7227" w:rsidRDefault="00000000">
      <w:pPr>
        <w:widowControl/>
        <w:numPr>
          <w:ilvl w:val="1"/>
          <w:numId w:val="6"/>
        </w:numPr>
        <w:pBdr>
          <w:between w:val="nil"/>
        </w:pBdr>
        <w:tabs>
          <w:tab w:val="left" w:pos="284"/>
        </w:tabs>
        <w:spacing w:line="360" w:lineRule="auto"/>
        <w:jc w:val="both"/>
      </w:pPr>
      <w:r>
        <w:rPr>
          <w:rFonts w:ascii="Arial" w:eastAsia="Arial" w:hAnsi="Arial" w:cs="Arial"/>
          <w:color w:val="000000"/>
        </w:rPr>
        <w:t>A homologação não gera direito para a Organização da Sociedade Civil à celebração da parceria.</w:t>
      </w:r>
    </w:p>
    <w:p w14:paraId="18C1C09C" w14:textId="77777777" w:rsidR="002E7227" w:rsidRDefault="00000000">
      <w:pPr>
        <w:numPr>
          <w:ilvl w:val="0"/>
          <w:numId w:val="6"/>
        </w:numPr>
        <w:pBdr>
          <w:between w:val="nil"/>
        </w:pBdr>
        <w:spacing w:line="360" w:lineRule="auto"/>
        <w:jc w:val="both"/>
        <w:rPr>
          <w:rFonts w:ascii="Arial" w:eastAsia="Arial" w:hAnsi="Arial" w:cs="Arial"/>
          <w:color w:val="000000"/>
        </w:rPr>
      </w:pPr>
      <w:r>
        <w:rPr>
          <w:rFonts w:ascii="Arial" w:eastAsia="Arial" w:hAnsi="Arial" w:cs="Arial"/>
          <w:b/>
          <w:color w:val="000000"/>
        </w:rPr>
        <w:t>DA CELEBRAÇÃO DO TERMO DE COLABORAÇÃO</w:t>
      </w:r>
    </w:p>
    <w:p w14:paraId="5C06D319" w14:textId="77777777" w:rsidR="002E7227" w:rsidRDefault="00000000">
      <w:pPr>
        <w:widowControl/>
        <w:numPr>
          <w:ilvl w:val="1"/>
          <w:numId w:val="6"/>
        </w:numPr>
        <w:pBdr>
          <w:between w:val="nil"/>
        </w:pBdr>
        <w:tabs>
          <w:tab w:val="left" w:pos="284"/>
        </w:tabs>
        <w:spacing w:line="360" w:lineRule="auto"/>
        <w:jc w:val="both"/>
      </w:pPr>
      <w:bookmarkStart w:id="70" w:name="_heading=h.sqyw64" w:colFirst="0" w:colLast="0"/>
      <w:bookmarkEnd w:id="70"/>
      <w:r>
        <w:rPr>
          <w:rFonts w:ascii="Arial" w:eastAsia="Arial" w:hAnsi="Arial" w:cs="Arial"/>
          <w:color w:val="000000"/>
          <w:highlight w:val="white"/>
        </w:rPr>
        <w:t xml:space="preserve">Para celebração do Termo de Colaboração a OSC deverá apresentar o Plano de Trabalho e comprovar o preenchimento dos requisitos para a celebração da parceria, bem como a não incidência nos impedimentos legais, previstos nos artigos 33, 34 e 39 da Lei 13.019/2014 e itens 5 e 6 deste </w:t>
      </w:r>
      <w:r>
        <w:rPr>
          <w:rFonts w:ascii="Arial" w:eastAsia="Arial" w:hAnsi="Arial" w:cs="Arial"/>
          <w:highlight w:val="white"/>
        </w:rPr>
        <w:t>processo seletivo</w:t>
      </w:r>
      <w:r>
        <w:rPr>
          <w:rFonts w:ascii="Arial" w:eastAsia="Arial" w:hAnsi="Arial" w:cs="Arial"/>
          <w:color w:val="000000"/>
          <w:highlight w:val="white"/>
        </w:rPr>
        <w:t xml:space="preserve">, nos moldes previstos no </w:t>
      </w:r>
      <w:r>
        <w:rPr>
          <w:rFonts w:ascii="Arial" w:eastAsia="Arial" w:hAnsi="Arial" w:cs="Arial"/>
          <w:color w:val="000000"/>
        </w:rPr>
        <w:t xml:space="preserve">subitem 14.2. </w:t>
      </w:r>
    </w:p>
    <w:p w14:paraId="0CDD494A" w14:textId="77777777" w:rsidR="002E7227" w:rsidRDefault="00000000">
      <w:pPr>
        <w:numPr>
          <w:ilvl w:val="1"/>
          <w:numId w:val="6"/>
        </w:numPr>
        <w:pBdr>
          <w:between w:val="nil"/>
        </w:pBdr>
        <w:spacing w:line="360" w:lineRule="auto"/>
        <w:jc w:val="both"/>
      </w:pPr>
      <w:r>
        <w:rPr>
          <w:rFonts w:ascii="Arial" w:eastAsia="Arial" w:hAnsi="Arial" w:cs="Arial"/>
          <w:color w:val="000000"/>
        </w:rPr>
        <w:t xml:space="preserve">O Plano de Trabalho deverá ser elaborado em consonância com o disposto na Lei Federal 13.019/2014, a legislação municipal vigente e o disposto no item 9 deste </w:t>
      </w:r>
      <w:r>
        <w:rPr>
          <w:rFonts w:ascii="Arial" w:eastAsia="Arial" w:hAnsi="Arial" w:cs="Arial"/>
        </w:rPr>
        <w:t>processo seletivo</w:t>
      </w:r>
      <w:r>
        <w:rPr>
          <w:rFonts w:ascii="Arial" w:eastAsia="Arial" w:hAnsi="Arial" w:cs="Arial"/>
          <w:color w:val="000000"/>
        </w:rPr>
        <w:t xml:space="preserve">, contendo, obrigatoriamente, a parte pedagógica e a financeira, conforme Termo de Referência Técnica ANEXO I - subitem 16.2, de acordo com a vistoria realizada nos termos do item 7 deste </w:t>
      </w:r>
      <w:r>
        <w:rPr>
          <w:rFonts w:ascii="Arial" w:eastAsia="Arial" w:hAnsi="Arial" w:cs="Arial"/>
        </w:rPr>
        <w:t xml:space="preserve">processo seletivo </w:t>
      </w:r>
      <w:r>
        <w:rPr>
          <w:rFonts w:ascii="Arial" w:eastAsia="Arial" w:hAnsi="Arial" w:cs="Arial"/>
          <w:color w:val="000000"/>
        </w:rPr>
        <w:t>constando também:</w:t>
      </w:r>
    </w:p>
    <w:p w14:paraId="2051623E" w14:textId="77777777" w:rsidR="002E7227" w:rsidRDefault="00000000">
      <w:pPr>
        <w:widowControl/>
        <w:numPr>
          <w:ilvl w:val="2"/>
          <w:numId w:val="6"/>
        </w:numPr>
        <w:pBdr>
          <w:between w:val="nil"/>
        </w:pBdr>
        <w:tabs>
          <w:tab w:val="left" w:pos="284"/>
        </w:tabs>
        <w:spacing w:line="360" w:lineRule="auto"/>
        <w:jc w:val="both"/>
      </w:pPr>
      <w:r>
        <w:rPr>
          <w:rFonts w:ascii="Arial" w:eastAsia="Arial" w:hAnsi="Arial" w:cs="Arial"/>
          <w:color w:val="000000"/>
        </w:rPr>
        <w:t xml:space="preserve"> A indicação das ações necessárias para o cumprimento das metas operacionais mensuráveis e quantitativas, indicativas de melhoria da eficiência e qualidade do serviço, no que se refere aos aspectos econômico (financeiro), operacional e administrativo, bem como os respectivos prazos e cronograma de execução</w:t>
      </w:r>
    </w:p>
    <w:p w14:paraId="6D32AD80" w14:textId="77777777" w:rsidR="002E7227" w:rsidRDefault="00000000">
      <w:pPr>
        <w:widowControl/>
        <w:numPr>
          <w:ilvl w:val="2"/>
          <w:numId w:val="6"/>
        </w:numPr>
        <w:pBdr>
          <w:between w:val="nil"/>
        </w:pBdr>
        <w:tabs>
          <w:tab w:val="left" w:pos="284"/>
        </w:tabs>
        <w:spacing w:line="360" w:lineRule="auto"/>
        <w:jc w:val="both"/>
        <w:rPr>
          <w:rFonts w:ascii="Arial" w:eastAsia="Arial" w:hAnsi="Arial" w:cs="Arial"/>
          <w:color w:val="000000"/>
        </w:rPr>
      </w:pPr>
      <w:r>
        <w:rPr>
          <w:rFonts w:ascii="Arial" w:eastAsia="Arial" w:hAnsi="Arial" w:cs="Arial"/>
          <w:color w:val="000000"/>
        </w:rPr>
        <w:lastRenderedPageBreak/>
        <w:t xml:space="preserve"> Descrição da realidade que será objeto da parceria, devendo ser demonstrado nexo entre essa realidade e o(s) projeto(s), a(s) atividade(s) e as metas a serem atingidas; </w:t>
      </w:r>
    </w:p>
    <w:p w14:paraId="4C37048E" w14:textId="77777777" w:rsidR="002E7227" w:rsidRDefault="00000000">
      <w:pPr>
        <w:widowControl/>
        <w:numPr>
          <w:ilvl w:val="2"/>
          <w:numId w:val="6"/>
        </w:numPr>
        <w:pBdr>
          <w:between w:val="nil"/>
        </w:pBdr>
        <w:tabs>
          <w:tab w:val="left" w:pos="284"/>
        </w:tabs>
        <w:spacing w:line="360" w:lineRule="auto"/>
        <w:jc w:val="both"/>
        <w:rPr>
          <w:rFonts w:ascii="Arial" w:eastAsia="Arial" w:hAnsi="Arial" w:cs="Arial"/>
          <w:color w:val="000000"/>
        </w:rPr>
      </w:pPr>
      <w:r>
        <w:rPr>
          <w:rFonts w:ascii="Arial" w:eastAsia="Arial" w:hAnsi="Arial" w:cs="Arial"/>
          <w:color w:val="000000"/>
        </w:rPr>
        <w:t xml:space="preserve"> Forma de execução da(s) atividade(s) e de cumprimento das metas a ela(s) atrelada(s); </w:t>
      </w:r>
    </w:p>
    <w:p w14:paraId="75B69B91" w14:textId="77777777" w:rsidR="002E7227" w:rsidRDefault="00000000">
      <w:pPr>
        <w:widowControl/>
        <w:numPr>
          <w:ilvl w:val="2"/>
          <w:numId w:val="6"/>
        </w:numPr>
        <w:pBdr>
          <w:between w:val="nil"/>
        </w:pBdr>
        <w:tabs>
          <w:tab w:val="left" w:pos="284"/>
        </w:tabs>
        <w:spacing w:line="360" w:lineRule="auto"/>
        <w:jc w:val="both"/>
        <w:rPr>
          <w:rFonts w:ascii="Arial" w:eastAsia="Arial" w:hAnsi="Arial" w:cs="Arial"/>
          <w:color w:val="000000"/>
        </w:rPr>
      </w:pPr>
      <w:r>
        <w:rPr>
          <w:rFonts w:ascii="Arial" w:eastAsia="Arial" w:hAnsi="Arial" w:cs="Arial"/>
          <w:color w:val="000000"/>
        </w:rPr>
        <w:t xml:space="preserve"> Definição dos parâmetros a serem utilizados para aferição do cumprimento das metas, indicadores de avaliação de desempenho e de qualidade na prestação dos serviços; </w:t>
      </w:r>
    </w:p>
    <w:p w14:paraId="797AFDA9" w14:textId="77777777" w:rsidR="002E7227" w:rsidRDefault="00000000">
      <w:pPr>
        <w:widowControl/>
        <w:numPr>
          <w:ilvl w:val="2"/>
          <w:numId w:val="6"/>
        </w:numPr>
        <w:pBdr>
          <w:between w:val="nil"/>
        </w:pBdr>
        <w:tabs>
          <w:tab w:val="left" w:pos="284"/>
        </w:tabs>
        <w:spacing w:line="360" w:lineRule="auto"/>
        <w:jc w:val="both"/>
        <w:rPr>
          <w:rFonts w:ascii="Arial" w:eastAsia="Arial" w:hAnsi="Arial" w:cs="Arial"/>
          <w:color w:val="000000"/>
        </w:rPr>
      </w:pPr>
      <w:r>
        <w:rPr>
          <w:rFonts w:ascii="Arial" w:eastAsia="Arial" w:hAnsi="Arial" w:cs="Arial"/>
          <w:color w:val="000000"/>
        </w:rPr>
        <w:t xml:space="preserve"> Previsão de receitas e de despesas a serem realizadas na execução do(s) projeto(s) e da(s) atividade(s) abrangida(s) pela parceria (Plano de Aplicação dos recursos);</w:t>
      </w:r>
    </w:p>
    <w:p w14:paraId="7E62437D" w14:textId="77777777" w:rsidR="002E7227" w:rsidRDefault="00000000">
      <w:pPr>
        <w:widowControl/>
        <w:numPr>
          <w:ilvl w:val="2"/>
          <w:numId w:val="6"/>
        </w:numPr>
        <w:pBdr>
          <w:between w:val="nil"/>
        </w:pBdr>
        <w:tabs>
          <w:tab w:val="left" w:pos="284"/>
        </w:tabs>
        <w:spacing w:line="360" w:lineRule="auto"/>
        <w:jc w:val="both"/>
        <w:rPr>
          <w:rFonts w:ascii="Arial" w:eastAsia="Arial" w:hAnsi="Arial" w:cs="Arial"/>
          <w:color w:val="000000"/>
        </w:rPr>
      </w:pPr>
      <w:r>
        <w:rPr>
          <w:rFonts w:ascii="Arial" w:eastAsia="Arial" w:hAnsi="Arial" w:cs="Arial"/>
          <w:color w:val="000000"/>
        </w:rPr>
        <w:t xml:space="preserve"> Cronograma de Desembolso (distribuição dos recursos nos meses de vigência do Termo de Colaboração);</w:t>
      </w:r>
    </w:p>
    <w:p w14:paraId="1AC3FF6F" w14:textId="77777777" w:rsidR="002E7227" w:rsidRDefault="00000000">
      <w:pPr>
        <w:widowControl/>
        <w:numPr>
          <w:ilvl w:val="2"/>
          <w:numId w:val="6"/>
        </w:numPr>
        <w:pBdr>
          <w:between w:val="nil"/>
        </w:pBdr>
        <w:tabs>
          <w:tab w:val="left" w:pos="284"/>
        </w:tabs>
        <w:spacing w:line="360" w:lineRule="auto"/>
        <w:jc w:val="both"/>
        <w:rPr>
          <w:rFonts w:ascii="Arial" w:eastAsia="Arial" w:hAnsi="Arial" w:cs="Arial"/>
          <w:color w:val="000000"/>
        </w:rPr>
      </w:pPr>
      <w:r>
        <w:rPr>
          <w:rFonts w:ascii="Arial" w:eastAsia="Arial" w:hAnsi="Arial" w:cs="Arial"/>
          <w:color w:val="000000"/>
        </w:rPr>
        <w:t xml:space="preserve"> O detalhamento do valor orçado para implementação do plano de trabalho;</w:t>
      </w:r>
    </w:p>
    <w:p w14:paraId="6C2B03E3" w14:textId="77777777" w:rsidR="002E7227" w:rsidRDefault="00000000">
      <w:pPr>
        <w:widowControl/>
        <w:numPr>
          <w:ilvl w:val="2"/>
          <w:numId w:val="6"/>
        </w:numPr>
        <w:pBdr>
          <w:between w:val="nil"/>
        </w:pBdr>
        <w:tabs>
          <w:tab w:val="left" w:pos="284"/>
        </w:tabs>
        <w:spacing w:line="360" w:lineRule="auto"/>
        <w:jc w:val="both"/>
        <w:rPr>
          <w:rFonts w:ascii="Arial" w:eastAsia="Arial" w:hAnsi="Arial" w:cs="Arial"/>
          <w:color w:val="000000"/>
        </w:rPr>
      </w:pPr>
      <w:r>
        <w:rPr>
          <w:rFonts w:ascii="Arial" w:eastAsia="Arial" w:hAnsi="Arial" w:cs="Arial"/>
          <w:color w:val="000000"/>
        </w:rPr>
        <w:t xml:space="preserve"> Previsão de início e fim de execução do objeto, bem como da conclusão das etapas ou fases programadas (como serão aplicados os recursos);</w:t>
      </w:r>
    </w:p>
    <w:p w14:paraId="49410F01" w14:textId="77777777" w:rsidR="002E7227" w:rsidRDefault="00000000">
      <w:pPr>
        <w:widowControl/>
        <w:numPr>
          <w:ilvl w:val="2"/>
          <w:numId w:val="6"/>
        </w:numPr>
        <w:pBdr>
          <w:between w:val="nil"/>
        </w:pBdr>
        <w:tabs>
          <w:tab w:val="left" w:pos="284"/>
        </w:tabs>
        <w:spacing w:line="360" w:lineRule="auto"/>
        <w:jc w:val="both"/>
        <w:rPr>
          <w:rFonts w:ascii="Arial" w:eastAsia="Arial" w:hAnsi="Arial" w:cs="Arial"/>
          <w:color w:val="000000"/>
        </w:rPr>
      </w:pPr>
      <w:r>
        <w:rPr>
          <w:rFonts w:ascii="Arial" w:eastAsia="Arial" w:hAnsi="Arial" w:cs="Arial"/>
          <w:color w:val="000000"/>
        </w:rPr>
        <w:t xml:space="preserve"> Descrição dos procedimentos internos utilizados na otimização dos recursos públicos utilizados para implementação do Plano de Trabalho por meio de Regulamento Próprio para aquisição de Produtos e Serviços e Contratação de Pessoal.</w:t>
      </w:r>
      <w:r>
        <w:rPr>
          <w:rFonts w:ascii="Arial" w:eastAsia="Arial" w:hAnsi="Arial" w:cs="Arial"/>
          <w:color w:val="000000"/>
          <w:highlight w:val="cyan"/>
        </w:rPr>
        <w:t xml:space="preserve"> </w:t>
      </w:r>
    </w:p>
    <w:p w14:paraId="5FE976CC" w14:textId="54764EAC" w:rsidR="002E7227" w:rsidRDefault="00000000">
      <w:pPr>
        <w:widowControl/>
        <w:numPr>
          <w:ilvl w:val="1"/>
          <w:numId w:val="6"/>
        </w:numPr>
        <w:pBdr>
          <w:between w:val="nil"/>
        </w:pBdr>
        <w:tabs>
          <w:tab w:val="left" w:pos="284"/>
        </w:tabs>
        <w:spacing w:line="360" w:lineRule="auto"/>
        <w:jc w:val="both"/>
      </w:pPr>
      <w:r>
        <w:rPr>
          <w:rFonts w:ascii="Arial" w:eastAsia="Arial" w:hAnsi="Arial" w:cs="Arial"/>
          <w:color w:val="000000"/>
        </w:rPr>
        <w:t xml:space="preserve">Caso verificada irregularidade formal nos documentos apresentados, a Coordenadoria Setorial de Administração e Gerenciamentos de Convênios notificará a OSC para que, no prazo de </w:t>
      </w:r>
      <w:r w:rsidRPr="0019797B">
        <w:rPr>
          <w:rFonts w:ascii="Arial" w:eastAsia="Arial" w:hAnsi="Arial" w:cs="Arial"/>
          <w:color w:val="000000"/>
        </w:rPr>
        <w:t>0</w:t>
      </w:r>
      <w:r w:rsidR="0019797B">
        <w:rPr>
          <w:rFonts w:ascii="Arial" w:eastAsia="Arial" w:hAnsi="Arial" w:cs="Arial"/>
          <w:color w:val="000000"/>
        </w:rPr>
        <w:t>1</w:t>
      </w:r>
      <w:r w:rsidRPr="0019797B">
        <w:rPr>
          <w:rFonts w:ascii="Arial" w:eastAsia="Arial" w:hAnsi="Arial" w:cs="Arial"/>
          <w:color w:val="000000"/>
        </w:rPr>
        <w:t xml:space="preserve"> (</w:t>
      </w:r>
      <w:r w:rsidR="0019797B">
        <w:rPr>
          <w:rFonts w:ascii="Arial" w:eastAsia="Arial" w:hAnsi="Arial" w:cs="Arial"/>
          <w:color w:val="000000"/>
        </w:rPr>
        <w:t>um</w:t>
      </w:r>
      <w:r w:rsidRPr="0019797B">
        <w:rPr>
          <w:rFonts w:ascii="Arial" w:eastAsia="Arial" w:hAnsi="Arial" w:cs="Arial"/>
          <w:color w:val="000000"/>
        </w:rPr>
        <w:t>) dia</w:t>
      </w:r>
      <w:r>
        <w:rPr>
          <w:rFonts w:ascii="Arial" w:eastAsia="Arial" w:hAnsi="Arial" w:cs="Arial"/>
          <w:color w:val="000000"/>
        </w:rPr>
        <w:t xml:space="preserve"> út</w:t>
      </w:r>
      <w:r w:rsidR="0019797B">
        <w:rPr>
          <w:rFonts w:ascii="Arial" w:eastAsia="Arial" w:hAnsi="Arial" w:cs="Arial"/>
          <w:color w:val="000000"/>
        </w:rPr>
        <w:t>il</w:t>
      </w:r>
      <w:r>
        <w:rPr>
          <w:rFonts w:ascii="Arial" w:eastAsia="Arial" w:hAnsi="Arial" w:cs="Arial"/>
          <w:color w:val="000000"/>
        </w:rPr>
        <w:t xml:space="preserve">, providencie a regularização, sob pena de não celebração da parceria. </w:t>
      </w:r>
    </w:p>
    <w:p w14:paraId="1A7F5D5C" w14:textId="77777777" w:rsidR="002E7227" w:rsidRDefault="00000000">
      <w:pPr>
        <w:widowControl/>
        <w:numPr>
          <w:ilvl w:val="1"/>
          <w:numId w:val="6"/>
        </w:numPr>
        <w:pBdr>
          <w:between w:val="nil"/>
        </w:pBdr>
        <w:tabs>
          <w:tab w:val="left" w:pos="284"/>
        </w:tabs>
        <w:spacing w:line="360" w:lineRule="auto"/>
        <w:jc w:val="both"/>
      </w:pPr>
      <w:bookmarkStart w:id="71" w:name="_heading=h.3cqmetx" w:colFirst="0" w:colLast="0"/>
      <w:bookmarkEnd w:id="71"/>
      <w:r>
        <w:rPr>
          <w:rFonts w:ascii="Arial" w:eastAsia="Arial" w:hAnsi="Arial" w:cs="Arial"/>
          <w:color w:val="000000"/>
        </w:rPr>
        <w:t>Em caso de não preenchimento dos requisitos previstos no item 5 ou incidência nos impedimentos elencados no item 6 a Organização da Sociedade Civil imediatamente mais bem classificada poderá ser chamada para celebrar a parceria nos termos da proposta por ela apresentada.</w:t>
      </w:r>
    </w:p>
    <w:p w14:paraId="232D3F75" w14:textId="77777777" w:rsidR="002E7227" w:rsidRDefault="00000000">
      <w:pPr>
        <w:widowControl/>
        <w:numPr>
          <w:ilvl w:val="1"/>
          <w:numId w:val="6"/>
        </w:numPr>
        <w:pBdr>
          <w:between w:val="nil"/>
        </w:pBdr>
        <w:tabs>
          <w:tab w:val="left" w:pos="284"/>
        </w:tabs>
        <w:spacing w:line="360" w:lineRule="auto"/>
        <w:jc w:val="both"/>
      </w:pPr>
      <w:r>
        <w:rPr>
          <w:rFonts w:ascii="Arial" w:eastAsia="Arial" w:hAnsi="Arial" w:cs="Arial"/>
          <w:color w:val="000000"/>
        </w:rPr>
        <w:t xml:space="preserve"> Caso a OSC chamada nos termos do subitem 15.4 aceite celebrar a parceria, a Coordenadoria Setorial de Administração e Gerenciamento de Convênios procederá à verificação dos documentos que comprovem o atendimento aos </w:t>
      </w:r>
      <w:r>
        <w:rPr>
          <w:rFonts w:ascii="Arial" w:eastAsia="Arial" w:hAnsi="Arial" w:cs="Arial"/>
          <w:color w:val="000000"/>
        </w:rPr>
        <w:lastRenderedPageBreak/>
        <w:t xml:space="preserve">requisitos legais e a não incidência nos impedimentos, nos termos do subitem 15.1. </w:t>
      </w:r>
    </w:p>
    <w:p w14:paraId="19E8255A" w14:textId="77777777" w:rsidR="002E7227" w:rsidRDefault="00000000">
      <w:pPr>
        <w:widowControl/>
        <w:numPr>
          <w:ilvl w:val="1"/>
          <w:numId w:val="6"/>
        </w:numPr>
        <w:pBdr>
          <w:between w:val="nil"/>
        </w:pBdr>
        <w:tabs>
          <w:tab w:val="left" w:pos="284"/>
        </w:tabs>
        <w:spacing w:line="360" w:lineRule="auto"/>
        <w:jc w:val="both"/>
      </w:pPr>
      <w:r>
        <w:rPr>
          <w:rFonts w:ascii="Arial" w:eastAsia="Arial" w:hAnsi="Arial" w:cs="Arial"/>
          <w:color w:val="000000"/>
        </w:rPr>
        <w:t xml:space="preserve">Para a celebração do Termo de Colaboração, a organização da sociedade civil deverá, ainda: </w:t>
      </w:r>
    </w:p>
    <w:p w14:paraId="79EDA9DC" w14:textId="77777777" w:rsidR="002E7227" w:rsidRDefault="00000000">
      <w:pPr>
        <w:widowControl/>
        <w:numPr>
          <w:ilvl w:val="2"/>
          <w:numId w:val="6"/>
        </w:numPr>
        <w:pBdr>
          <w:between w:val="nil"/>
        </w:pBdr>
        <w:tabs>
          <w:tab w:val="left" w:pos="284"/>
        </w:tabs>
        <w:spacing w:line="360" w:lineRule="auto"/>
        <w:jc w:val="both"/>
        <w:rPr>
          <w:rFonts w:ascii="Arial" w:eastAsia="Arial" w:hAnsi="Arial" w:cs="Arial"/>
          <w:color w:val="000000"/>
        </w:rPr>
      </w:pPr>
      <w:r>
        <w:rPr>
          <w:rFonts w:ascii="Arial" w:eastAsia="Arial" w:hAnsi="Arial" w:cs="Arial"/>
          <w:color w:val="000000"/>
        </w:rPr>
        <w:t xml:space="preserve"> Manter atualizados, até a celebração, bem como durante toda a vigência da parceria, as comprovações e os documentos previstos nos subitens antecedentes; </w:t>
      </w:r>
    </w:p>
    <w:p w14:paraId="2D9A57A8" w14:textId="77777777" w:rsidR="002E7227" w:rsidRDefault="00000000">
      <w:pPr>
        <w:widowControl/>
        <w:numPr>
          <w:ilvl w:val="2"/>
          <w:numId w:val="6"/>
        </w:numPr>
        <w:pBdr>
          <w:between w:val="nil"/>
        </w:pBdr>
        <w:tabs>
          <w:tab w:val="left" w:pos="284"/>
        </w:tabs>
        <w:spacing w:line="360" w:lineRule="auto"/>
        <w:jc w:val="both"/>
        <w:rPr>
          <w:rFonts w:ascii="Arial" w:eastAsia="Arial" w:hAnsi="Arial" w:cs="Arial"/>
          <w:color w:val="000000"/>
        </w:rPr>
      </w:pPr>
      <w:r>
        <w:rPr>
          <w:rFonts w:ascii="Arial" w:eastAsia="Arial" w:hAnsi="Arial" w:cs="Arial"/>
          <w:color w:val="000000"/>
        </w:rPr>
        <w:t xml:space="preserve"> Estar em dia com a prestação de contas de recursos públicos recebidos anteriormente; </w:t>
      </w:r>
    </w:p>
    <w:p w14:paraId="15218FE4" w14:textId="77777777" w:rsidR="002E7227" w:rsidRDefault="00000000">
      <w:pPr>
        <w:widowControl/>
        <w:numPr>
          <w:ilvl w:val="2"/>
          <w:numId w:val="6"/>
        </w:numPr>
        <w:pBdr>
          <w:between w:val="nil"/>
        </w:pBdr>
        <w:tabs>
          <w:tab w:val="left" w:pos="284"/>
        </w:tabs>
        <w:spacing w:line="360" w:lineRule="auto"/>
        <w:jc w:val="both"/>
        <w:rPr>
          <w:rFonts w:ascii="Arial" w:eastAsia="Arial" w:hAnsi="Arial" w:cs="Arial"/>
          <w:color w:val="000000"/>
        </w:rPr>
      </w:pPr>
      <w:r>
        <w:rPr>
          <w:rFonts w:ascii="Arial" w:eastAsia="Arial" w:hAnsi="Arial" w:cs="Arial"/>
          <w:color w:val="000000"/>
        </w:rPr>
        <w:t xml:space="preserve"> Não constar em cadastro municipal, estadual e/ou federal de apenadas e ou inadimplentes. </w:t>
      </w:r>
    </w:p>
    <w:p w14:paraId="4399D8B9" w14:textId="77777777" w:rsidR="002E7227" w:rsidRDefault="00000000">
      <w:pPr>
        <w:widowControl/>
        <w:numPr>
          <w:ilvl w:val="1"/>
          <w:numId w:val="6"/>
        </w:numPr>
        <w:pBdr>
          <w:between w:val="nil"/>
        </w:pBdr>
        <w:tabs>
          <w:tab w:val="left" w:pos="284"/>
        </w:tabs>
        <w:spacing w:line="360" w:lineRule="auto"/>
        <w:jc w:val="both"/>
      </w:pPr>
      <w:r>
        <w:rPr>
          <w:rFonts w:ascii="Arial" w:eastAsia="Arial" w:hAnsi="Arial" w:cs="Arial"/>
          <w:color w:val="000000"/>
        </w:rPr>
        <w:t xml:space="preserve">A celebração do Termo de Colaboração depende, ainda: </w:t>
      </w:r>
    </w:p>
    <w:p w14:paraId="001C0235" w14:textId="77777777" w:rsidR="002E7227" w:rsidRDefault="00000000">
      <w:pPr>
        <w:widowControl/>
        <w:numPr>
          <w:ilvl w:val="2"/>
          <w:numId w:val="6"/>
        </w:numPr>
        <w:pBdr>
          <w:between w:val="nil"/>
        </w:pBdr>
        <w:tabs>
          <w:tab w:val="left" w:pos="284"/>
        </w:tabs>
        <w:spacing w:line="360" w:lineRule="auto"/>
        <w:jc w:val="both"/>
        <w:rPr>
          <w:rFonts w:ascii="Arial" w:eastAsia="Arial" w:hAnsi="Arial" w:cs="Arial"/>
          <w:color w:val="000000"/>
        </w:rPr>
      </w:pPr>
      <w:r>
        <w:rPr>
          <w:rFonts w:ascii="Arial" w:eastAsia="Arial" w:hAnsi="Arial" w:cs="Arial"/>
          <w:color w:val="000000"/>
        </w:rPr>
        <w:t xml:space="preserve"> Da emissão de parecer de órgão técnico da administração pública, nos termos do art. 35, V, da Lei 13.019/2014; </w:t>
      </w:r>
    </w:p>
    <w:p w14:paraId="4D8D6C4B" w14:textId="77777777" w:rsidR="002E7227" w:rsidRDefault="00000000">
      <w:pPr>
        <w:widowControl/>
        <w:numPr>
          <w:ilvl w:val="2"/>
          <w:numId w:val="6"/>
        </w:numPr>
        <w:pBdr>
          <w:between w:val="nil"/>
        </w:pBdr>
        <w:tabs>
          <w:tab w:val="left" w:pos="284"/>
        </w:tabs>
        <w:spacing w:line="360" w:lineRule="auto"/>
        <w:jc w:val="both"/>
        <w:rPr>
          <w:rFonts w:ascii="Arial" w:eastAsia="Arial" w:hAnsi="Arial" w:cs="Arial"/>
          <w:color w:val="000000"/>
        </w:rPr>
      </w:pPr>
      <w:r>
        <w:rPr>
          <w:rFonts w:ascii="Arial" w:eastAsia="Arial" w:hAnsi="Arial" w:cs="Arial"/>
          <w:color w:val="000000"/>
          <w:highlight w:val="white"/>
        </w:rPr>
        <w:t xml:space="preserve"> Da aprovação do Plano de Trabalho pela Secretária Municipal de Educação; </w:t>
      </w:r>
    </w:p>
    <w:p w14:paraId="45804633" w14:textId="77777777" w:rsidR="002E7227" w:rsidRDefault="00000000">
      <w:pPr>
        <w:widowControl/>
        <w:numPr>
          <w:ilvl w:val="2"/>
          <w:numId w:val="6"/>
        </w:numPr>
        <w:pBdr>
          <w:between w:val="nil"/>
        </w:pBdr>
        <w:tabs>
          <w:tab w:val="left" w:pos="284"/>
        </w:tabs>
        <w:spacing w:line="360" w:lineRule="auto"/>
        <w:jc w:val="both"/>
        <w:rPr>
          <w:rFonts w:ascii="Arial" w:eastAsia="Arial" w:hAnsi="Arial" w:cs="Arial"/>
          <w:color w:val="000000"/>
        </w:rPr>
      </w:pPr>
      <w:r>
        <w:rPr>
          <w:rFonts w:ascii="Arial" w:eastAsia="Arial" w:hAnsi="Arial" w:cs="Arial"/>
          <w:color w:val="000000"/>
        </w:rPr>
        <w:t xml:space="preserve"> Da emissão de parecer jurídico pela Secretária Municipal de Justiça.</w:t>
      </w:r>
    </w:p>
    <w:p w14:paraId="6511E94B" w14:textId="77777777" w:rsidR="002E7227" w:rsidRDefault="00000000">
      <w:pPr>
        <w:widowControl/>
        <w:numPr>
          <w:ilvl w:val="1"/>
          <w:numId w:val="6"/>
        </w:numPr>
        <w:pBdr>
          <w:between w:val="nil"/>
        </w:pBdr>
        <w:tabs>
          <w:tab w:val="left" w:pos="284"/>
        </w:tabs>
        <w:spacing w:line="360" w:lineRule="auto"/>
        <w:jc w:val="both"/>
      </w:pPr>
      <w:r>
        <w:rPr>
          <w:rFonts w:ascii="Arial" w:eastAsia="Arial" w:hAnsi="Arial" w:cs="Arial"/>
          <w:color w:val="000000"/>
        </w:rPr>
        <w:t xml:space="preserve">O Termo de Colaboração será formalizado com observância das cláusulas essenciais contidas no art. 42 da Lei Federal nº 13.019/2014 e na forma da minuta que integra o presente </w:t>
      </w:r>
      <w:r>
        <w:rPr>
          <w:rFonts w:ascii="Arial" w:eastAsia="Arial" w:hAnsi="Arial" w:cs="Arial"/>
        </w:rPr>
        <w:t xml:space="preserve">processo seletivo </w:t>
      </w:r>
      <w:r>
        <w:rPr>
          <w:rFonts w:ascii="Arial" w:eastAsia="Arial" w:hAnsi="Arial" w:cs="Arial"/>
          <w:color w:val="000000"/>
        </w:rPr>
        <w:t>- ANEXO II.</w:t>
      </w:r>
    </w:p>
    <w:p w14:paraId="7B2FC91F" w14:textId="77777777" w:rsidR="002E7227" w:rsidRDefault="00000000">
      <w:pPr>
        <w:widowControl/>
        <w:numPr>
          <w:ilvl w:val="1"/>
          <w:numId w:val="6"/>
        </w:numPr>
        <w:pBdr>
          <w:between w:val="nil"/>
        </w:pBdr>
        <w:tabs>
          <w:tab w:val="left" w:pos="284"/>
        </w:tabs>
        <w:spacing w:line="360" w:lineRule="auto"/>
        <w:jc w:val="both"/>
      </w:pPr>
      <w:r>
        <w:rPr>
          <w:rFonts w:ascii="Arial" w:eastAsia="Arial" w:hAnsi="Arial" w:cs="Arial"/>
          <w:color w:val="000000"/>
        </w:rPr>
        <w:t>O Termo de Colaboração somente produzirá efeitos jurídicos após a publicação do respectivo extrato no Diário Oficial do Município de Campinas, o qual deverá ser providenciado em até 05 (cinco) dias após a sua assinatura.</w:t>
      </w:r>
    </w:p>
    <w:p w14:paraId="73439329" w14:textId="77777777" w:rsidR="002E7227" w:rsidRDefault="00000000">
      <w:pPr>
        <w:widowControl/>
        <w:numPr>
          <w:ilvl w:val="1"/>
          <w:numId w:val="6"/>
        </w:numPr>
        <w:pBdr>
          <w:between w:val="nil"/>
        </w:pBdr>
        <w:tabs>
          <w:tab w:val="left" w:pos="284"/>
        </w:tabs>
        <w:spacing w:line="360" w:lineRule="auto"/>
        <w:jc w:val="both"/>
      </w:pPr>
      <w:r>
        <w:rPr>
          <w:rFonts w:ascii="Arial" w:eastAsia="Arial" w:hAnsi="Arial" w:cs="Arial"/>
          <w:color w:val="000000"/>
        </w:rPr>
        <w:t>Concomitantemente ao Termo de Colaboração, haverá a celebração de Termo de Permissão de Uso, respectivo ao imóvel público onde se dará a execução do objeto da parceria.</w:t>
      </w:r>
    </w:p>
    <w:p w14:paraId="02717120" w14:textId="77777777" w:rsidR="002E7227" w:rsidRDefault="00000000">
      <w:pPr>
        <w:numPr>
          <w:ilvl w:val="0"/>
          <w:numId w:val="6"/>
        </w:numPr>
        <w:pBdr>
          <w:between w:val="nil"/>
        </w:pBdr>
        <w:spacing w:line="360" w:lineRule="auto"/>
        <w:jc w:val="both"/>
        <w:rPr>
          <w:rFonts w:ascii="Arial" w:eastAsia="Arial" w:hAnsi="Arial" w:cs="Arial"/>
          <w:color w:val="000000"/>
        </w:rPr>
      </w:pPr>
      <w:r>
        <w:rPr>
          <w:rFonts w:ascii="Arial" w:eastAsia="Arial" w:hAnsi="Arial" w:cs="Arial"/>
          <w:b/>
          <w:color w:val="000000"/>
        </w:rPr>
        <w:t>DA PREVISÃO ORÇAMENTÁRIA E FINANCEIRA</w:t>
      </w:r>
    </w:p>
    <w:p w14:paraId="550D9B63" w14:textId="77777777" w:rsidR="002E7227" w:rsidRDefault="00000000">
      <w:pPr>
        <w:numPr>
          <w:ilvl w:val="1"/>
          <w:numId w:val="6"/>
        </w:numPr>
        <w:pBdr>
          <w:between w:val="nil"/>
        </w:pBdr>
        <w:spacing w:line="360" w:lineRule="auto"/>
        <w:jc w:val="both"/>
      </w:pPr>
      <w:bookmarkStart w:id="72" w:name="_heading=h.4f1mdlm" w:colFirst="0" w:colLast="0"/>
      <w:bookmarkEnd w:id="72"/>
      <w:r>
        <w:rPr>
          <w:rFonts w:ascii="Arial" w:eastAsia="Arial" w:hAnsi="Arial" w:cs="Arial"/>
          <w:color w:val="000000"/>
        </w:rPr>
        <w:t xml:space="preserve">Serão disponibilizados para repasses à(s) Organização(ões) da Sociedade Civil selecionada(s) para a execução das parcerias, durante toda a vigência prevista no item 4.1 deste </w:t>
      </w:r>
      <w:r>
        <w:rPr>
          <w:rFonts w:ascii="Arial" w:eastAsia="Arial" w:hAnsi="Arial" w:cs="Arial"/>
        </w:rPr>
        <w:t>processo seletivo</w:t>
      </w:r>
      <w:r>
        <w:rPr>
          <w:rFonts w:ascii="Arial" w:eastAsia="Arial" w:hAnsi="Arial" w:cs="Arial"/>
          <w:color w:val="000000"/>
        </w:rPr>
        <w:t xml:space="preserve">, o montante estimado total de R$ </w:t>
      </w:r>
      <w:r>
        <w:rPr>
          <w:rFonts w:ascii="Arial" w:eastAsia="Arial" w:hAnsi="Arial" w:cs="Arial"/>
        </w:rPr>
        <w:t>3.192.000,00</w:t>
      </w:r>
      <w:r>
        <w:rPr>
          <w:rFonts w:ascii="Arial" w:eastAsia="Arial" w:hAnsi="Arial" w:cs="Arial"/>
          <w:color w:val="000000"/>
        </w:rPr>
        <w:t xml:space="preserve"> (</w:t>
      </w:r>
      <w:r>
        <w:rPr>
          <w:rFonts w:ascii="Arial" w:eastAsia="Arial" w:hAnsi="Arial" w:cs="Arial"/>
        </w:rPr>
        <w:t>três</w:t>
      </w:r>
      <w:r>
        <w:rPr>
          <w:rFonts w:ascii="Arial" w:eastAsia="Arial" w:hAnsi="Arial" w:cs="Arial"/>
          <w:color w:val="000000"/>
        </w:rPr>
        <w:t xml:space="preserve"> milhões </w:t>
      </w:r>
      <w:r>
        <w:rPr>
          <w:rFonts w:ascii="Arial" w:eastAsia="Arial" w:hAnsi="Arial" w:cs="Arial"/>
        </w:rPr>
        <w:t>cento e noventa e dois</w:t>
      </w:r>
      <w:r>
        <w:rPr>
          <w:rFonts w:ascii="Arial" w:eastAsia="Arial" w:hAnsi="Arial" w:cs="Arial"/>
          <w:color w:val="000000"/>
        </w:rPr>
        <w:t xml:space="preserve"> mil reais), conforme especificado no item 3.3.</w:t>
      </w:r>
    </w:p>
    <w:p w14:paraId="060EF8BE" w14:textId="77777777" w:rsidR="002E7227" w:rsidRDefault="00000000">
      <w:pPr>
        <w:numPr>
          <w:ilvl w:val="1"/>
          <w:numId w:val="6"/>
        </w:numPr>
        <w:pBdr>
          <w:between w:val="nil"/>
        </w:pBdr>
        <w:spacing w:line="360" w:lineRule="auto"/>
        <w:jc w:val="both"/>
      </w:pPr>
      <w:r>
        <w:rPr>
          <w:rFonts w:ascii="Arial" w:eastAsia="Arial" w:hAnsi="Arial" w:cs="Arial"/>
          <w:color w:val="000000"/>
        </w:rPr>
        <w:t xml:space="preserve">A programação orçamentária que autoriza e fundamenta a celebração da </w:t>
      </w:r>
      <w:r>
        <w:rPr>
          <w:rFonts w:ascii="Arial" w:eastAsia="Arial" w:hAnsi="Arial" w:cs="Arial"/>
          <w:color w:val="000000"/>
        </w:rPr>
        <w:lastRenderedPageBreak/>
        <w:t xml:space="preserve">parceria é proveniente do Tesouro Municipal e está cadastrada sob as dotações: </w:t>
      </w:r>
    </w:p>
    <w:p w14:paraId="076937FD" w14:textId="77777777" w:rsidR="002E7227" w:rsidRDefault="00000000">
      <w:pPr>
        <w:numPr>
          <w:ilvl w:val="3"/>
          <w:numId w:val="6"/>
        </w:numPr>
        <w:pBdr>
          <w:between w:val="nil"/>
        </w:pBdr>
        <w:spacing w:line="360" w:lineRule="auto"/>
        <w:rPr>
          <w:rFonts w:ascii="Arial" w:eastAsia="Arial" w:hAnsi="Arial" w:cs="Arial"/>
          <w:color w:val="000000"/>
        </w:rPr>
      </w:pPr>
      <w:r>
        <w:rPr>
          <w:rFonts w:ascii="Arial" w:eastAsia="Arial" w:hAnsi="Arial" w:cs="Arial"/>
          <w:color w:val="000000"/>
        </w:rPr>
        <w:t>71000.7160.12.365.1003.4027.335039/0001.212000</w:t>
      </w:r>
    </w:p>
    <w:p w14:paraId="6A95A9C4" w14:textId="77777777" w:rsidR="002E7227" w:rsidRDefault="00000000">
      <w:pPr>
        <w:numPr>
          <w:ilvl w:val="3"/>
          <w:numId w:val="6"/>
        </w:numPr>
        <w:pBdr>
          <w:between w:val="nil"/>
        </w:pBdr>
        <w:spacing w:line="360" w:lineRule="auto"/>
        <w:rPr>
          <w:rFonts w:ascii="Arial" w:eastAsia="Arial" w:hAnsi="Arial" w:cs="Arial"/>
          <w:color w:val="000000"/>
        </w:rPr>
      </w:pPr>
      <w:r>
        <w:rPr>
          <w:rFonts w:ascii="Arial" w:eastAsia="Arial" w:hAnsi="Arial" w:cs="Arial"/>
          <w:color w:val="000000"/>
        </w:rPr>
        <w:t>71000.7160.12.365.1003.4027.335039/0001.213000</w:t>
      </w:r>
    </w:p>
    <w:p w14:paraId="0A9EC1A3" w14:textId="77777777" w:rsidR="002E7227" w:rsidRDefault="00000000">
      <w:pPr>
        <w:numPr>
          <w:ilvl w:val="0"/>
          <w:numId w:val="6"/>
        </w:numPr>
        <w:pBdr>
          <w:between w:val="nil"/>
        </w:pBdr>
        <w:spacing w:line="360" w:lineRule="auto"/>
        <w:jc w:val="both"/>
        <w:rPr>
          <w:rFonts w:ascii="Arial" w:eastAsia="Arial" w:hAnsi="Arial" w:cs="Arial"/>
          <w:color w:val="000000"/>
        </w:rPr>
      </w:pPr>
      <w:r>
        <w:rPr>
          <w:rFonts w:ascii="Arial" w:eastAsia="Arial" w:hAnsi="Arial" w:cs="Arial"/>
          <w:b/>
          <w:color w:val="000000"/>
        </w:rPr>
        <w:t>DO GESTOR DA PARCERIA E DA COMISSÃO DE MONITORAMENTO</w:t>
      </w:r>
    </w:p>
    <w:p w14:paraId="0777403E" w14:textId="77777777" w:rsidR="002E7227" w:rsidRDefault="00000000">
      <w:pPr>
        <w:numPr>
          <w:ilvl w:val="1"/>
          <w:numId w:val="6"/>
        </w:numPr>
        <w:pBdr>
          <w:between w:val="nil"/>
        </w:pBdr>
        <w:spacing w:line="360" w:lineRule="auto"/>
        <w:jc w:val="both"/>
      </w:pPr>
      <w:r>
        <w:rPr>
          <w:rFonts w:ascii="Arial" w:eastAsia="Arial" w:hAnsi="Arial" w:cs="Arial"/>
          <w:color w:val="000000"/>
        </w:rPr>
        <w:t>A gestão da parceria será realizada por agente público com poderes de controle e fiscalização, designado por ato publicado no Diário Oficial do Município, em data anterior à celebração do Termo de Colaboração, cujas obrigações serão aquelas determinadas pelo Artigo 61 da Lei Federal nº 13.019/2014.</w:t>
      </w:r>
    </w:p>
    <w:p w14:paraId="04E83C94" w14:textId="77777777" w:rsidR="002E7227" w:rsidRDefault="00000000">
      <w:pPr>
        <w:numPr>
          <w:ilvl w:val="1"/>
          <w:numId w:val="6"/>
        </w:numPr>
        <w:pBdr>
          <w:between w:val="nil"/>
        </w:pBdr>
        <w:spacing w:line="360" w:lineRule="auto"/>
        <w:jc w:val="both"/>
      </w:pPr>
      <w:r>
        <w:rPr>
          <w:rFonts w:ascii="Arial" w:eastAsia="Arial" w:hAnsi="Arial" w:cs="Arial"/>
          <w:color w:val="000000"/>
        </w:rPr>
        <w:t>A Administração Pública designará, em ato a ser publicado no Diário Oficial do Município de Campinas em data anterior à celebração do Termo de Colaboração, a Comissão de Monitoramento e Avaliação, cujas funções são as previstas no artigo 2º, inciso XI e artigo 59, ambos da Lei Federal nº 13.019/2014.</w:t>
      </w:r>
    </w:p>
    <w:p w14:paraId="5C68BA21" w14:textId="77777777" w:rsidR="002E7227" w:rsidRDefault="00000000">
      <w:pPr>
        <w:numPr>
          <w:ilvl w:val="1"/>
          <w:numId w:val="6"/>
        </w:numPr>
        <w:pBdr>
          <w:between w:val="nil"/>
        </w:pBdr>
        <w:spacing w:line="360" w:lineRule="auto"/>
        <w:jc w:val="both"/>
      </w:pPr>
      <w:r>
        <w:rPr>
          <w:rFonts w:ascii="Arial" w:eastAsia="Arial" w:hAnsi="Arial" w:cs="Arial"/>
          <w:color w:val="000000"/>
        </w:rPr>
        <w:t>O relatório técnico de monitoramento e avaliação, de que trata o art. 59 da Lei 13.019/2014, a ser emitido pela Equipe Técnica Pedagógica e Financeira da Secretaria Municipal de Educação, será homologado pela Comissão de Monitoramento e Avaliação, independentemente da apresentação da prestação de contas devida pela organização da sociedade civil (OSC).</w:t>
      </w:r>
    </w:p>
    <w:p w14:paraId="38B95EF4" w14:textId="77777777" w:rsidR="002E7227" w:rsidRDefault="00000000">
      <w:pPr>
        <w:numPr>
          <w:ilvl w:val="0"/>
          <w:numId w:val="6"/>
        </w:numPr>
        <w:pBdr>
          <w:between w:val="nil"/>
        </w:pBdr>
        <w:spacing w:line="360" w:lineRule="auto"/>
        <w:jc w:val="both"/>
        <w:rPr>
          <w:rFonts w:ascii="Arial" w:eastAsia="Arial" w:hAnsi="Arial" w:cs="Arial"/>
          <w:color w:val="000000"/>
        </w:rPr>
      </w:pPr>
      <w:r>
        <w:rPr>
          <w:rFonts w:ascii="Arial" w:eastAsia="Arial" w:hAnsi="Arial" w:cs="Arial"/>
          <w:b/>
          <w:color w:val="000000"/>
        </w:rPr>
        <w:t>DO MONITORAMENTO E DA AVALIAÇÃO</w:t>
      </w:r>
    </w:p>
    <w:p w14:paraId="3A7C7DC0" w14:textId="77777777" w:rsidR="002E7227" w:rsidRDefault="00000000">
      <w:pPr>
        <w:widowControl/>
        <w:numPr>
          <w:ilvl w:val="1"/>
          <w:numId w:val="6"/>
        </w:numPr>
        <w:pBdr>
          <w:between w:val="nil"/>
        </w:pBdr>
        <w:tabs>
          <w:tab w:val="left" w:pos="284"/>
        </w:tabs>
        <w:spacing w:line="360" w:lineRule="auto"/>
        <w:jc w:val="both"/>
      </w:pPr>
      <w:r>
        <w:rPr>
          <w:rFonts w:ascii="Arial" w:eastAsia="Arial" w:hAnsi="Arial" w:cs="Arial"/>
          <w:color w:val="000000"/>
        </w:rPr>
        <w:t xml:space="preserve">As atividades educacionais objeto do Termo de Colaboração terão sua execução monitorada e avaliada pela Administração Pública. </w:t>
      </w:r>
    </w:p>
    <w:p w14:paraId="54F0F0B0" w14:textId="77777777" w:rsidR="002E7227" w:rsidRDefault="00000000">
      <w:pPr>
        <w:numPr>
          <w:ilvl w:val="1"/>
          <w:numId w:val="6"/>
        </w:numPr>
        <w:pBdr>
          <w:between w:val="nil"/>
        </w:pBdr>
        <w:spacing w:line="360" w:lineRule="auto"/>
        <w:jc w:val="both"/>
      </w:pPr>
      <w:r>
        <w:rPr>
          <w:rFonts w:ascii="Arial" w:eastAsia="Arial" w:hAnsi="Arial" w:cs="Arial"/>
          <w:color w:val="000000"/>
        </w:rPr>
        <w:t xml:space="preserve">O acompanhamento da execução das atividades de atendimento educacional citado no item 3.1, deste </w:t>
      </w:r>
      <w:r>
        <w:rPr>
          <w:rFonts w:ascii="Arial" w:eastAsia="Arial" w:hAnsi="Arial" w:cs="Arial"/>
        </w:rPr>
        <w:t>processo seletivo</w:t>
      </w:r>
      <w:r>
        <w:rPr>
          <w:rFonts w:ascii="Arial" w:eastAsia="Arial" w:hAnsi="Arial" w:cs="Arial"/>
          <w:color w:val="000000"/>
        </w:rPr>
        <w:t>, compreendem, dentre outras, as seguintes atribuições:</w:t>
      </w:r>
    </w:p>
    <w:p w14:paraId="3A4E63C8" w14:textId="77777777" w:rsidR="002E7227" w:rsidRDefault="00000000">
      <w:pPr>
        <w:numPr>
          <w:ilvl w:val="2"/>
          <w:numId w:val="6"/>
        </w:numPr>
        <w:pBdr>
          <w:between w:val="nil"/>
        </w:pBdr>
        <w:spacing w:line="360" w:lineRule="auto"/>
        <w:jc w:val="both"/>
        <w:rPr>
          <w:rFonts w:ascii="Arial" w:eastAsia="Arial" w:hAnsi="Arial" w:cs="Arial"/>
          <w:color w:val="000000"/>
        </w:rPr>
      </w:pPr>
      <w:r>
        <w:rPr>
          <w:rFonts w:ascii="Arial" w:eastAsia="Arial" w:hAnsi="Arial" w:cs="Arial"/>
          <w:color w:val="000000"/>
        </w:rPr>
        <w:t xml:space="preserve"> Coordenar, articular e avaliar a execução das ações educacionais; </w:t>
      </w:r>
    </w:p>
    <w:p w14:paraId="6C56D34F" w14:textId="77777777" w:rsidR="002E7227" w:rsidRDefault="00000000">
      <w:pPr>
        <w:numPr>
          <w:ilvl w:val="2"/>
          <w:numId w:val="6"/>
        </w:numPr>
        <w:pBdr>
          <w:between w:val="nil"/>
        </w:pBdr>
        <w:spacing w:line="360" w:lineRule="auto"/>
        <w:jc w:val="both"/>
        <w:rPr>
          <w:rFonts w:ascii="Arial" w:eastAsia="Arial" w:hAnsi="Arial" w:cs="Arial"/>
          <w:color w:val="000000"/>
        </w:rPr>
      </w:pPr>
      <w:r>
        <w:rPr>
          <w:rFonts w:ascii="Arial" w:eastAsia="Arial" w:hAnsi="Arial" w:cs="Arial"/>
          <w:color w:val="000000"/>
        </w:rPr>
        <w:t xml:space="preserve"> Verificar a oferta do atendimento nos padrões de qualidade exigidos pelas normativas nacionais e municipais que regulamentam a política educacional.</w:t>
      </w:r>
    </w:p>
    <w:p w14:paraId="59F56DDE" w14:textId="77777777" w:rsidR="002E7227" w:rsidRDefault="00000000">
      <w:pPr>
        <w:numPr>
          <w:ilvl w:val="1"/>
          <w:numId w:val="6"/>
        </w:numPr>
        <w:pBdr>
          <w:between w:val="nil"/>
        </w:pBdr>
        <w:spacing w:line="360" w:lineRule="auto"/>
        <w:jc w:val="both"/>
      </w:pPr>
      <w:r>
        <w:rPr>
          <w:rFonts w:ascii="Arial" w:eastAsia="Arial" w:hAnsi="Arial" w:cs="Arial"/>
          <w:color w:val="000000"/>
        </w:rPr>
        <w:t>As ações de monitoramento e avaliação, no período de vigência da parceria compreendem a verificação:</w:t>
      </w:r>
    </w:p>
    <w:p w14:paraId="3784B457" w14:textId="77777777" w:rsidR="002E7227" w:rsidRDefault="00000000">
      <w:pPr>
        <w:numPr>
          <w:ilvl w:val="2"/>
          <w:numId w:val="6"/>
        </w:numPr>
        <w:pBdr>
          <w:between w:val="nil"/>
        </w:pBdr>
        <w:spacing w:line="360" w:lineRule="auto"/>
        <w:jc w:val="both"/>
        <w:rPr>
          <w:rFonts w:ascii="Arial" w:eastAsia="Arial" w:hAnsi="Arial" w:cs="Arial"/>
          <w:color w:val="000000"/>
        </w:rPr>
      </w:pPr>
      <w:r>
        <w:rPr>
          <w:rFonts w:ascii="Arial" w:eastAsia="Arial" w:hAnsi="Arial" w:cs="Arial"/>
          <w:color w:val="000000"/>
        </w:rPr>
        <w:t xml:space="preserve"> Do número de atendimentos correspondente às metas estabelecidas no Plano de Trabalho;</w:t>
      </w:r>
    </w:p>
    <w:p w14:paraId="79074D83" w14:textId="77777777" w:rsidR="002E7227" w:rsidRDefault="00000000">
      <w:pPr>
        <w:numPr>
          <w:ilvl w:val="2"/>
          <w:numId w:val="6"/>
        </w:numPr>
        <w:pBdr>
          <w:between w:val="nil"/>
        </w:pBdr>
        <w:spacing w:line="360" w:lineRule="auto"/>
        <w:jc w:val="both"/>
        <w:rPr>
          <w:rFonts w:ascii="Arial" w:eastAsia="Arial" w:hAnsi="Arial" w:cs="Arial"/>
          <w:color w:val="000000"/>
        </w:rPr>
      </w:pPr>
      <w:r>
        <w:rPr>
          <w:rFonts w:ascii="Arial" w:eastAsia="Arial" w:hAnsi="Arial" w:cs="Arial"/>
          <w:color w:val="000000"/>
        </w:rPr>
        <w:t xml:space="preserve"> Da permanência do quadro de profissionais, de acordo com o ANEXO I </w:t>
      </w:r>
      <w:r>
        <w:rPr>
          <w:rFonts w:ascii="Arial" w:eastAsia="Arial" w:hAnsi="Arial" w:cs="Arial"/>
          <w:color w:val="000000"/>
        </w:rPr>
        <w:lastRenderedPageBreak/>
        <w:t xml:space="preserve">Termo de Referência Técnica, durante todo o período de vigência; </w:t>
      </w:r>
    </w:p>
    <w:p w14:paraId="2835879D" w14:textId="77777777" w:rsidR="002E7227" w:rsidRDefault="00000000">
      <w:pPr>
        <w:numPr>
          <w:ilvl w:val="2"/>
          <w:numId w:val="6"/>
        </w:numPr>
        <w:pBdr>
          <w:between w:val="nil"/>
        </w:pBdr>
        <w:spacing w:line="360" w:lineRule="auto"/>
        <w:jc w:val="both"/>
        <w:rPr>
          <w:rFonts w:ascii="Arial" w:eastAsia="Arial" w:hAnsi="Arial" w:cs="Arial"/>
          <w:color w:val="000000"/>
        </w:rPr>
      </w:pPr>
      <w:r>
        <w:rPr>
          <w:rFonts w:ascii="Arial" w:eastAsia="Arial" w:hAnsi="Arial" w:cs="Arial"/>
          <w:color w:val="000000"/>
        </w:rPr>
        <w:t xml:space="preserve"> Do cumprimento do Plano de Trabalho apresentado; </w:t>
      </w:r>
    </w:p>
    <w:p w14:paraId="28A0509A" w14:textId="77777777" w:rsidR="002E7227" w:rsidRDefault="00000000">
      <w:pPr>
        <w:numPr>
          <w:ilvl w:val="2"/>
          <w:numId w:val="6"/>
        </w:numPr>
        <w:pBdr>
          <w:between w:val="nil"/>
        </w:pBdr>
        <w:spacing w:line="360" w:lineRule="auto"/>
        <w:jc w:val="both"/>
        <w:rPr>
          <w:rFonts w:ascii="Arial" w:eastAsia="Arial" w:hAnsi="Arial" w:cs="Arial"/>
          <w:color w:val="000000"/>
        </w:rPr>
      </w:pPr>
      <w:r>
        <w:rPr>
          <w:rFonts w:ascii="Arial" w:eastAsia="Arial" w:hAnsi="Arial" w:cs="Arial"/>
          <w:color w:val="000000"/>
        </w:rPr>
        <w:t xml:space="preserve"> Da utilização dos recursos financeiros repassados pela municipalidade. </w:t>
      </w:r>
    </w:p>
    <w:p w14:paraId="2940F120" w14:textId="77777777" w:rsidR="002E7227" w:rsidRDefault="00000000">
      <w:pPr>
        <w:numPr>
          <w:ilvl w:val="1"/>
          <w:numId w:val="6"/>
        </w:numPr>
        <w:pBdr>
          <w:between w:val="nil"/>
        </w:pBdr>
        <w:spacing w:line="360" w:lineRule="auto"/>
        <w:jc w:val="both"/>
      </w:pPr>
      <w:r>
        <w:rPr>
          <w:rFonts w:ascii="Arial" w:eastAsia="Arial" w:hAnsi="Arial" w:cs="Arial"/>
          <w:color w:val="000000"/>
        </w:rPr>
        <w:t xml:space="preserve">Os procedimentos de monitoramento e avaliação poderão ocorrer por meio de: </w:t>
      </w:r>
    </w:p>
    <w:p w14:paraId="3B6F0F8C" w14:textId="77777777" w:rsidR="002E7227" w:rsidRDefault="00000000">
      <w:pPr>
        <w:numPr>
          <w:ilvl w:val="2"/>
          <w:numId w:val="6"/>
        </w:numPr>
        <w:pBdr>
          <w:between w:val="nil"/>
        </w:pBdr>
        <w:spacing w:line="360" w:lineRule="auto"/>
        <w:jc w:val="both"/>
        <w:rPr>
          <w:rFonts w:ascii="Arial" w:eastAsia="Arial" w:hAnsi="Arial" w:cs="Arial"/>
          <w:color w:val="000000"/>
        </w:rPr>
      </w:pPr>
      <w:r>
        <w:rPr>
          <w:rFonts w:ascii="Arial" w:eastAsia="Arial" w:hAnsi="Arial" w:cs="Arial"/>
          <w:color w:val="000000"/>
        </w:rPr>
        <w:t>Aná</w:t>
      </w:r>
      <w:r>
        <w:rPr>
          <w:rFonts w:ascii="Arial" w:eastAsia="Arial" w:hAnsi="Arial" w:cs="Arial"/>
          <w:color w:val="000000"/>
          <w:highlight w:val="white"/>
        </w:rPr>
        <w:t xml:space="preserve">lise de dados coletados por meio de instrumentos específicos da execução das ações sendo descritos em Ordem de Serviço a ser publicada no Diário Oficial do Município de Campinas; </w:t>
      </w:r>
    </w:p>
    <w:p w14:paraId="2EB44D2B" w14:textId="77777777" w:rsidR="002E7227" w:rsidRDefault="00000000">
      <w:pPr>
        <w:numPr>
          <w:ilvl w:val="2"/>
          <w:numId w:val="6"/>
        </w:numPr>
        <w:pBdr>
          <w:between w:val="nil"/>
        </w:pBdr>
        <w:spacing w:line="360" w:lineRule="auto"/>
        <w:jc w:val="both"/>
        <w:rPr>
          <w:rFonts w:ascii="Arial" w:eastAsia="Arial" w:hAnsi="Arial" w:cs="Arial"/>
          <w:color w:val="000000"/>
        </w:rPr>
      </w:pPr>
      <w:r>
        <w:rPr>
          <w:rFonts w:ascii="Arial" w:eastAsia="Arial" w:hAnsi="Arial" w:cs="Arial"/>
          <w:color w:val="000000"/>
        </w:rPr>
        <w:t xml:space="preserve">Visitas técnicas </w:t>
      </w:r>
      <w:r>
        <w:rPr>
          <w:rFonts w:ascii="Arial" w:eastAsia="Arial" w:hAnsi="Arial" w:cs="Arial"/>
          <w:i/>
          <w:color w:val="000000"/>
        </w:rPr>
        <w:t>in loco</w:t>
      </w:r>
      <w:r>
        <w:rPr>
          <w:rFonts w:ascii="Arial" w:eastAsia="Arial" w:hAnsi="Arial" w:cs="Arial"/>
          <w:color w:val="000000"/>
        </w:rPr>
        <w:t xml:space="preserve">, previamente agendadas, ou não; </w:t>
      </w:r>
    </w:p>
    <w:p w14:paraId="56014642" w14:textId="77777777" w:rsidR="002E7227" w:rsidRDefault="00000000">
      <w:pPr>
        <w:numPr>
          <w:ilvl w:val="2"/>
          <w:numId w:val="6"/>
        </w:numPr>
        <w:pBdr>
          <w:between w:val="nil"/>
        </w:pBdr>
        <w:spacing w:line="360" w:lineRule="auto"/>
        <w:jc w:val="both"/>
        <w:rPr>
          <w:rFonts w:ascii="Arial" w:eastAsia="Arial" w:hAnsi="Arial" w:cs="Arial"/>
          <w:color w:val="000000"/>
        </w:rPr>
      </w:pPr>
      <w:r>
        <w:rPr>
          <w:rFonts w:ascii="Arial" w:eastAsia="Arial" w:hAnsi="Arial" w:cs="Arial"/>
          <w:color w:val="000000"/>
        </w:rPr>
        <w:t>Pesquisa de satisfação dos beneficiários do plano de trabalho pactuado.</w:t>
      </w:r>
      <w:r>
        <w:rPr>
          <w:rFonts w:ascii="Arial" w:eastAsia="Arial" w:hAnsi="Arial" w:cs="Arial"/>
          <w:color w:val="FF0000"/>
        </w:rPr>
        <w:t xml:space="preserve"> </w:t>
      </w:r>
    </w:p>
    <w:p w14:paraId="09F13170" w14:textId="77777777" w:rsidR="002E7227" w:rsidRDefault="00000000">
      <w:pPr>
        <w:numPr>
          <w:ilvl w:val="1"/>
          <w:numId w:val="6"/>
        </w:numPr>
        <w:pBdr>
          <w:between w:val="nil"/>
        </w:pBdr>
        <w:spacing w:line="360" w:lineRule="auto"/>
        <w:jc w:val="both"/>
      </w:pPr>
      <w:r>
        <w:rPr>
          <w:rFonts w:ascii="Arial" w:eastAsia="Arial" w:hAnsi="Arial" w:cs="Arial"/>
          <w:color w:val="000000"/>
        </w:rPr>
        <w:t xml:space="preserve">As atribuições da Comissão de monitoramento e avaliação encontram-se no ANEXO I Termo de Referência Técnica. </w:t>
      </w:r>
    </w:p>
    <w:p w14:paraId="050258E7" w14:textId="77777777" w:rsidR="002E7227" w:rsidRDefault="00000000">
      <w:pPr>
        <w:numPr>
          <w:ilvl w:val="1"/>
          <w:numId w:val="6"/>
        </w:numPr>
        <w:pBdr>
          <w:between w:val="nil"/>
        </w:pBdr>
        <w:spacing w:line="360" w:lineRule="auto"/>
        <w:jc w:val="both"/>
      </w:pPr>
      <w:r>
        <w:rPr>
          <w:rFonts w:ascii="Arial" w:eastAsia="Arial" w:hAnsi="Arial" w:cs="Arial"/>
          <w:color w:val="000000"/>
        </w:rPr>
        <w:t>Sem prejuízo das ações de acompanhamento, monitoramento e avaliação, a execução da parceria poderá ser acompanhada e fiscalizada pelo Sistema de Controle Interno do Município, previsto na Lei Complementar Municipal n.º 202/2018, regulamentada pelo Decreto Municipal n.º 20.121/2018, pelos Conselhos de Políticas Públicas das áreas relacionadas ao objeto do Termo de Colaboração, bem como também estará sujeita aos mecanismos de controle social previstos na legislação vigente.</w:t>
      </w:r>
    </w:p>
    <w:p w14:paraId="461946C5" w14:textId="77777777" w:rsidR="002E7227" w:rsidRDefault="00000000">
      <w:pPr>
        <w:numPr>
          <w:ilvl w:val="0"/>
          <w:numId w:val="6"/>
        </w:numPr>
        <w:pBdr>
          <w:between w:val="nil"/>
        </w:pBdr>
        <w:spacing w:line="360" w:lineRule="auto"/>
        <w:jc w:val="both"/>
        <w:rPr>
          <w:rFonts w:ascii="Arial" w:eastAsia="Arial" w:hAnsi="Arial" w:cs="Arial"/>
          <w:color w:val="000000"/>
        </w:rPr>
      </w:pPr>
      <w:r>
        <w:rPr>
          <w:rFonts w:ascii="Arial" w:eastAsia="Arial" w:hAnsi="Arial" w:cs="Arial"/>
          <w:b/>
          <w:color w:val="000000"/>
        </w:rPr>
        <w:t>DA APLICAÇÃO DOS RECURSOS FINANCEIROS DURANTE A EXECUÇÃO DA PARCERIA</w:t>
      </w:r>
    </w:p>
    <w:p w14:paraId="52BCDDE4" w14:textId="77777777" w:rsidR="002E7227" w:rsidRDefault="00000000">
      <w:pPr>
        <w:numPr>
          <w:ilvl w:val="1"/>
          <w:numId w:val="6"/>
        </w:numPr>
        <w:pBdr>
          <w:between w:val="nil"/>
        </w:pBdr>
        <w:spacing w:line="360" w:lineRule="auto"/>
        <w:jc w:val="both"/>
      </w:pPr>
      <w:r>
        <w:rPr>
          <w:rFonts w:ascii="Arial" w:eastAsia="Arial" w:hAnsi="Arial" w:cs="Arial"/>
          <w:color w:val="000000"/>
        </w:rPr>
        <w:t>Os recursos da parceria geridos pela Organização da Sociedade Civil estão vinculados ao Plano de Trabalho e não caracterizam receita própria, mantendo a natureza de verbas públicas.</w:t>
      </w:r>
      <w:r>
        <w:rPr>
          <w:rFonts w:ascii="Arial" w:eastAsia="Arial" w:hAnsi="Arial" w:cs="Arial"/>
          <w:color w:val="FF0000"/>
        </w:rPr>
        <w:t xml:space="preserve"> </w:t>
      </w:r>
    </w:p>
    <w:p w14:paraId="32994401" w14:textId="77777777" w:rsidR="002E7227" w:rsidRDefault="00000000">
      <w:pPr>
        <w:numPr>
          <w:ilvl w:val="1"/>
          <w:numId w:val="6"/>
        </w:numPr>
        <w:pBdr>
          <w:between w:val="nil"/>
        </w:pBdr>
        <w:spacing w:line="360" w:lineRule="auto"/>
        <w:jc w:val="both"/>
      </w:pPr>
      <w:r>
        <w:rPr>
          <w:rFonts w:ascii="Arial" w:eastAsia="Arial" w:hAnsi="Arial" w:cs="Arial"/>
          <w:color w:val="000000"/>
        </w:rPr>
        <w:t>A Organização da Sociedade Civil deverá manter e movimentar os recursos em conta bancária junto ao Banco do Brasil, ou Caixa Econômica Federal, específica para a parceria, sendo uma conta para cada termo a ser celebrado.</w:t>
      </w:r>
      <w:r>
        <w:rPr>
          <w:rFonts w:ascii="Arial" w:eastAsia="Arial" w:hAnsi="Arial" w:cs="Arial"/>
          <w:color w:val="FF0000"/>
        </w:rPr>
        <w:t xml:space="preserve"> </w:t>
      </w:r>
    </w:p>
    <w:p w14:paraId="3CD29B7A" w14:textId="77777777" w:rsidR="002E7227" w:rsidRDefault="00000000">
      <w:pPr>
        <w:numPr>
          <w:ilvl w:val="1"/>
          <w:numId w:val="6"/>
        </w:numPr>
        <w:pBdr>
          <w:between w:val="nil"/>
        </w:pBdr>
        <w:spacing w:line="360" w:lineRule="auto"/>
        <w:jc w:val="both"/>
      </w:pPr>
      <w:r>
        <w:rPr>
          <w:rFonts w:ascii="Arial" w:eastAsia="Arial" w:hAnsi="Arial" w:cs="Arial"/>
          <w:color w:val="000000"/>
        </w:rPr>
        <w:t>As contratações de bens e serviços pelas organizações da sociedade civil, feitas com o uso de recursos transferidos pela administração pública, deverão observar os princípios da impessoalidade, legalidade, moralidade, isonomia, economicidade, probidade, eficiência, publicidade, transparência na aplicação dos recursos e da busca permanente de qualidade.</w:t>
      </w:r>
      <w:r>
        <w:rPr>
          <w:rFonts w:ascii="Arial" w:eastAsia="Arial" w:hAnsi="Arial" w:cs="Arial"/>
          <w:color w:val="FF0000"/>
        </w:rPr>
        <w:t xml:space="preserve"> </w:t>
      </w:r>
    </w:p>
    <w:p w14:paraId="76A36B3D" w14:textId="77777777" w:rsidR="002E7227" w:rsidRDefault="00000000">
      <w:pPr>
        <w:numPr>
          <w:ilvl w:val="1"/>
          <w:numId w:val="6"/>
        </w:numPr>
        <w:pBdr>
          <w:between w:val="nil"/>
        </w:pBdr>
        <w:spacing w:line="360" w:lineRule="auto"/>
        <w:jc w:val="both"/>
      </w:pPr>
      <w:r>
        <w:rPr>
          <w:rFonts w:ascii="Arial" w:eastAsia="Arial" w:hAnsi="Arial" w:cs="Arial"/>
          <w:color w:val="000000"/>
        </w:rPr>
        <w:t xml:space="preserve">As organizações da sociedade civil que formalizarem Termo de Colaboração </w:t>
      </w:r>
      <w:r>
        <w:rPr>
          <w:rFonts w:ascii="Arial" w:eastAsia="Arial" w:hAnsi="Arial" w:cs="Arial"/>
          <w:color w:val="000000"/>
        </w:rPr>
        <w:lastRenderedPageBreak/>
        <w:t>com a Administração Pública deverão:</w:t>
      </w:r>
      <w:r>
        <w:rPr>
          <w:rFonts w:ascii="Arial" w:eastAsia="Arial" w:hAnsi="Arial" w:cs="Arial"/>
          <w:color w:val="FF0000"/>
        </w:rPr>
        <w:t xml:space="preserve"> </w:t>
      </w:r>
    </w:p>
    <w:p w14:paraId="7655EDC8" w14:textId="77777777" w:rsidR="002E7227" w:rsidRDefault="00000000">
      <w:pPr>
        <w:numPr>
          <w:ilvl w:val="2"/>
          <w:numId w:val="6"/>
        </w:numPr>
        <w:pBdr>
          <w:between w:val="nil"/>
        </w:pBdr>
        <w:spacing w:line="360" w:lineRule="auto"/>
        <w:jc w:val="both"/>
        <w:rPr>
          <w:rFonts w:ascii="Arial" w:eastAsia="Arial" w:hAnsi="Arial" w:cs="Arial"/>
          <w:color w:val="000000"/>
        </w:rPr>
      </w:pPr>
      <w:r>
        <w:rPr>
          <w:rFonts w:ascii="Arial" w:eastAsia="Arial" w:hAnsi="Arial" w:cs="Arial"/>
          <w:color w:val="000000"/>
        </w:rPr>
        <w:t xml:space="preserve"> Aplicar integralmente os valores recebidos em virtude da parceria estabelecida, assim como, eventuais rendimentos, no atendimento do objeto do Termo de Colaboração firmado, em estrita consonância com o plano de aplicação financeira e cronograma de desembolso apresentados;</w:t>
      </w:r>
      <w:r>
        <w:rPr>
          <w:rFonts w:ascii="Arial" w:eastAsia="Arial" w:hAnsi="Arial" w:cs="Arial"/>
          <w:color w:val="FF0000"/>
        </w:rPr>
        <w:t xml:space="preserve"> </w:t>
      </w:r>
    </w:p>
    <w:p w14:paraId="598FFDC7" w14:textId="77777777" w:rsidR="002E7227" w:rsidRDefault="00000000">
      <w:pPr>
        <w:numPr>
          <w:ilvl w:val="2"/>
          <w:numId w:val="6"/>
        </w:numPr>
        <w:pBdr>
          <w:between w:val="nil"/>
        </w:pBdr>
        <w:spacing w:line="360" w:lineRule="auto"/>
        <w:jc w:val="both"/>
        <w:rPr>
          <w:rFonts w:ascii="Arial" w:eastAsia="Arial" w:hAnsi="Arial" w:cs="Arial"/>
          <w:color w:val="000000"/>
        </w:rPr>
      </w:pPr>
      <w:r>
        <w:rPr>
          <w:rFonts w:ascii="Arial" w:eastAsia="Arial" w:hAnsi="Arial" w:cs="Arial"/>
          <w:color w:val="000000"/>
        </w:rPr>
        <w:t xml:space="preserve"> Efetuar todos os pagamentos com os recursos transferidos, dentro da vigência do Termo de Colaboração, indicando no corpo dos documentos originais das despesas, inclusive a nota fiscal eletrônica, o número do Termo de Colaboração, fonte de recurso e o órgão público a que se referem;</w:t>
      </w:r>
    </w:p>
    <w:p w14:paraId="04079955" w14:textId="77777777" w:rsidR="002E7227" w:rsidRDefault="00000000">
      <w:pPr>
        <w:numPr>
          <w:ilvl w:val="2"/>
          <w:numId w:val="6"/>
        </w:numPr>
        <w:pBdr>
          <w:between w:val="nil"/>
        </w:pBdr>
        <w:spacing w:line="360" w:lineRule="auto"/>
        <w:jc w:val="both"/>
        <w:rPr>
          <w:rFonts w:ascii="Arial" w:eastAsia="Arial" w:hAnsi="Arial" w:cs="Arial"/>
          <w:color w:val="000000"/>
        </w:rPr>
      </w:pPr>
      <w:r>
        <w:rPr>
          <w:rFonts w:ascii="Arial" w:eastAsia="Arial" w:hAnsi="Arial" w:cs="Arial"/>
          <w:color w:val="000000"/>
        </w:rPr>
        <w:t xml:space="preserve"> Incluir, no sistema informatizado de acompanhamento e registro indicado pela Secretaria Municipal de Educação, os documentos comprobatórios das despesas e mantê-los de posse para eventuais fiscalizações e/ou conferências;</w:t>
      </w:r>
      <w:r>
        <w:rPr>
          <w:rFonts w:ascii="Arial" w:eastAsia="Arial" w:hAnsi="Arial" w:cs="Arial"/>
          <w:color w:val="FF0000"/>
        </w:rPr>
        <w:t xml:space="preserve"> </w:t>
      </w:r>
    </w:p>
    <w:p w14:paraId="329203C8" w14:textId="77777777" w:rsidR="002E7227" w:rsidRDefault="00000000">
      <w:pPr>
        <w:numPr>
          <w:ilvl w:val="2"/>
          <w:numId w:val="6"/>
        </w:numPr>
        <w:pBdr>
          <w:between w:val="nil"/>
        </w:pBdr>
        <w:spacing w:line="360" w:lineRule="auto"/>
        <w:jc w:val="both"/>
        <w:rPr>
          <w:rFonts w:ascii="Arial" w:eastAsia="Arial" w:hAnsi="Arial" w:cs="Arial"/>
          <w:color w:val="000000"/>
        </w:rPr>
      </w:pPr>
      <w:r>
        <w:rPr>
          <w:rFonts w:ascii="Arial" w:eastAsia="Arial" w:hAnsi="Arial" w:cs="Arial"/>
          <w:color w:val="000000"/>
        </w:rPr>
        <w:t xml:space="preserve"> Realizar toda movimentação de recursos no âmbito da parceria, mediante transferência eletrônica, sujeita à identificação do beneficiário final e à obrigatoriedade de depósito em conta bancária de titularidade dos fornecedores e prestadores de serviços, sendo proibido o saque de recursos da conta corrente específica do ajuste para pagamento de despesas de quaisquer naturezas em espécie, ressalvadas as exceções previstas no § 2º do artigo 53 da Lei Federal n.º 13.019/2014.</w:t>
      </w:r>
    </w:p>
    <w:p w14:paraId="26A7E873" w14:textId="77777777" w:rsidR="002E7227" w:rsidRDefault="00000000">
      <w:pPr>
        <w:numPr>
          <w:ilvl w:val="2"/>
          <w:numId w:val="6"/>
        </w:numPr>
        <w:pBdr>
          <w:between w:val="nil"/>
        </w:pBdr>
        <w:spacing w:line="360" w:lineRule="auto"/>
        <w:jc w:val="both"/>
        <w:rPr>
          <w:rFonts w:ascii="Arial" w:eastAsia="Arial" w:hAnsi="Arial" w:cs="Arial"/>
          <w:color w:val="000000"/>
        </w:rPr>
      </w:pPr>
      <w:r>
        <w:rPr>
          <w:rFonts w:ascii="Arial" w:eastAsia="Arial" w:hAnsi="Arial" w:cs="Arial"/>
          <w:color w:val="000000"/>
        </w:rPr>
        <w:t xml:space="preserve"> Aplicar os saldos e provisões dos recursos repassados a título da parceria, sugerindo-se cadernetas de poupança, fundo de aplicação financeira de curto prazo ou operação de mercado aberto lastreada em títulos da dívida pública. A conta de aplicação financeira dos recursos deverá ser vinculada à conta do ajuste, não podendo ser realizada em contas estranhas ao mesmo;</w:t>
      </w:r>
      <w:r>
        <w:rPr>
          <w:rFonts w:ascii="Arial" w:eastAsia="Arial" w:hAnsi="Arial" w:cs="Arial"/>
          <w:color w:val="FF0000"/>
        </w:rPr>
        <w:t xml:space="preserve"> </w:t>
      </w:r>
    </w:p>
    <w:p w14:paraId="128D409F" w14:textId="77777777" w:rsidR="002E7227" w:rsidRDefault="00000000">
      <w:pPr>
        <w:numPr>
          <w:ilvl w:val="2"/>
          <w:numId w:val="6"/>
        </w:numPr>
        <w:pBdr>
          <w:between w:val="nil"/>
        </w:pBdr>
        <w:spacing w:line="360" w:lineRule="auto"/>
        <w:jc w:val="both"/>
        <w:rPr>
          <w:rFonts w:ascii="Arial" w:eastAsia="Arial" w:hAnsi="Arial" w:cs="Arial"/>
          <w:color w:val="000000"/>
        </w:rPr>
      </w:pPr>
      <w:r>
        <w:rPr>
          <w:rFonts w:ascii="Arial" w:eastAsia="Arial" w:hAnsi="Arial" w:cs="Arial"/>
          <w:color w:val="000000"/>
          <w:highlight w:val="white"/>
        </w:rPr>
        <w:t xml:space="preserve"> Não repassar ou distribuir a outra organização da sociedade civil, ainda que educacional, bem como, a qualquer outra pessoa jurídica, recursos oriundos da parceria celebrada;</w:t>
      </w:r>
      <w:r>
        <w:rPr>
          <w:rFonts w:ascii="Arial" w:eastAsia="Arial" w:hAnsi="Arial" w:cs="Arial"/>
          <w:color w:val="FF0000"/>
          <w:highlight w:val="white"/>
        </w:rPr>
        <w:t xml:space="preserve"> </w:t>
      </w:r>
    </w:p>
    <w:p w14:paraId="4FF4DA1E" w14:textId="77777777" w:rsidR="002E7227" w:rsidRDefault="00000000">
      <w:pPr>
        <w:numPr>
          <w:ilvl w:val="2"/>
          <w:numId w:val="6"/>
        </w:numPr>
        <w:pBdr>
          <w:between w:val="nil"/>
        </w:pBdr>
        <w:spacing w:line="360" w:lineRule="auto"/>
        <w:jc w:val="both"/>
        <w:rPr>
          <w:rFonts w:ascii="Arial" w:eastAsia="Arial" w:hAnsi="Arial" w:cs="Arial"/>
          <w:color w:val="000000"/>
        </w:rPr>
      </w:pPr>
      <w:r>
        <w:rPr>
          <w:rFonts w:ascii="Arial" w:eastAsia="Arial" w:hAnsi="Arial" w:cs="Arial"/>
          <w:color w:val="000000"/>
        </w:rPr>
        <w:t xml:space="preserve"> Devolver aos cofres públicos eventuais saldos financeiros remanescentes, inclusive os obtidos de aplicações financeiras realizadas, no prazo improrrogável de 30 (trinta) dias, em caso de conclusão, denúncia, </w:t>
      </w:r>
      <w:r>
        <w:rPr>
          <w:rFonts w:ascii="Arial" w:eastAsia="Arial" w:hAnsi="Arial" w:cs="Arial"/>
          <w:color w:val="000000"/>
        </w:rPr>
        <w:lastRenderedPageBreak/>
        <w:t xml:space="preserve">rescisão ou extinção da parceria, devendo comprovar tal devolução, sob pena de imediata instauração de tomada de contas especial do responsável, providenciada pela autoridade competente da administração pública; </w:t>
      </w:r>
    </w:p>
    <w:p w14:paraId="7F60A03D" w14:textId="77777777" w:rsidR="002E7227" w:rsidRDefault="00000000">
      <w:pPr>
        <w:numPr>
          <w:ilvl w:val="2"/>
          <w:numId w:val="6"/>
        </w:numPr>
        <w:pBdr>
          <w:between w:val="nil"/>
        </w:pBdr>
        <w:spacing w:line="360" w:lineRule="auto"/>
        <w:jc w:val="both"/>
        <w:rPr>
          <w:rFonts w:ascii="Arial" w:eastAsia="Arial" w:hAnsi="Arial" w:cs="Arial"/>
          <w:color w:val="000000"/>
        </w:rPr>
      </w:pPr>
      <w:r>
        <w:rPr>
          <w:rFonts w:ascii="Arial" w:eastAsia="Arial" w:hAnsi="Arial" w:cs="Arial"/>
          <w:color w:val="000000"/>
        </w:rPr>
        <w:t xml:space="preserve"> É vedado à Organização da Sociedade Civil (OSC):</w:t>
      </w:r>
    </w:p>
    <w:p w14:paraId="38F04137" w14:textId="77777777" w:rsidR="002E7227" w:rsidRDefault="00000000">
      <w:pPr>
        <w:numPr>
          <w:ilvl w:val="3"/>
          <w:numId w:val="6"/>
        </w:numPr>
        <w:pBdr>
          <w:between w:val="nil"/>
        </w:pBdr>
        <w:spacing w:line="360" w:lineRule="auto"/>
        <w:jc w:val="both"/>
        <w:rPr>
          <w:rFonts w:ascii="Arial" w:eastAsia="Arial" w:hAnsi="Arial" w:cs="Arial"/>
          <w:color w:val="000000"/>
        </w:rPr>
      </w:pPr>
      <w:r>
        <w:rPr>
          <w:rFonts w:ascii="Arial" w:eastAsia="Arial" w:hAnsi="Arial" w:cs="Arial"/>
          <w:color w:val="000000"/>
        </w:rPr>
        <w:t>Utilizar recursos para finalidade alheia ao objeto da parceria;</w:t>
      </w:r>
    </w:p>
    <w:p w14:paraId="7402BAF6" w14:textId="77777777" w:rsidR="002E7227" w:rsidRDefault="00000000">
      <w:pPr>
        <w:numPr>
          <w:ilvl w:val="3"/>
          <w:numId w:val="6"/>
        </w:numPr>
        <w:pBdr>
          <w:between w:val="nil"/>
        </w:pBdr>
        <w:spacing w:line="360" w:lineRule="auto"/>
        <w:jc w:val="both"/>
        <w:rPr>
          <w:rFonts w:ascii="Arial" w:eastAsia="Arial" w:hAnsi="Arial" w:cs="Arial"/>
          <w:color w:val="000000"/>
        </w:rPr>
      </w:pPr>
      <w:r>
        <w:rPr>
          <w:rFonts w:ascii="Arial" w:eastAsia="Arial" w:hAnsi="Arial" w:cs="Arial"/>
          <w:color w:val="000000"/>
        </w:rPr>
        <w:t>Remunerar, a qualquer título, com os recursos repassados, servidor ou empregado público, salvo nos casos previstos em lei específica e na lei de diretrizes orçamentárias.</w:t>
      </w:r>
    </w:p>
    <w:p w14:paraId="27CB635C" w14:textId="77777777" w:rsidR="002E7227" w:rsidRDefault="00000000">
      <w:pPr>
        <w:numPr>
          <w:ilvl w:val="1"/>
          <w:numId w:val="6"/>
        </w:numPr>
        <w:pBdr>
          <w:between w:val="nil"/>
        </w:pBdr>
        <w:spacing w:line="360" w:lineRule="auto"/>
        <w:jc w:val="both"/>
      </w:pPr>
      <w:r>
        <w:rPr>
          <w:rFonts w:ascii="Arial" w:eastAsia="Arial" w:hAnsi="Arial" w:cs="Arial"/>
          <w:color w:val="000000"/>
        </w:rPr>
        <w:t>Em caso de necessidade excepcional de alteração na aplicação de recursos financeiros aprovada, a OSC poderá solicitar, por meio do sistema informatizado de acompanhamento e registro, a pretendida alteração.</w:t>
      </w:r>
    </w:p>
    <w:p w14:paraId="40AF7ACB" w14:textId="77777777" w:rsidR="002E7227" w:rsidRDefault="00000000">
      <w:pPr>
        <w:numPr>
          <w:ilvl w:val="2"/>
          <w:numId w:val="6"/>
        </w:numPr>
        <w:pBdr>
          <w:between w:val="nil"/>
        </w:pBdr>
        <w:spacing w:line="360" w:lineRule="auto"/>
        <w:jc w:val="both"/>
        <w:rPr>
          <w:rFonts w:ascii="Arial" w:eastAsia="Arial" w:hAnsi="Arial" w:cs="Arial"/>
          <w:color w:val="000000"/>
        </w:rPr>
      </w:pPr>
      <w:r>
        <w:rPr>
          <w:rFonts w:ascii="Arial" w:eastAsia="Arial" w:hAnsi="Arial" w:cs="Arial"/>
          <w:color w:val="000000"/>
        </w:rPr>
        <w:t xml:space="preserve"> As pretendidas alterações poderão ser efetivadas somente após aprovação final da CSAGC.</w:t>
      </w:r>
    </w:p>
    <w:p w14:paraId="27068455" w14:textId="77777777" w:rsidR="002E7227" w:rsidRDefault="00000000">
      <w:pPr>
        <w:numPr>
          <w:ilvl w:val="2"/>
          <w:numId w:val="6"/>
        </w:numPr>
        <w:pBdr>
          <w:between w:val="nil"/>
        </w:pBdr>
        <w:spacing w:line="360" w:lineRule="auto"/>
        <w:jc w:val="both"/>
        <w:rPr>
          <w:rFonts w:ascii="Arial" w:eastAsia="Arial" w:hAnsi="Arial" w:cs="Arial"/>
          <w:color w:val="000000"/>
        </w:rPr>
      </w:pPr>
      <w:r>
        <w:rPr>
          <w:rFonts w:ascii="Arial" w:eastAsia="Arial" w:hAnsi="Arial" w:cs="Arial"/>
          <w:color w:val="000000"/>
          <w:highlight w:val="white"/>
        </w:rPr>
        <w:t xml:space="preserve"> As alterações de aplicação de recursos financeiros que envolvam transferência da rubrica pedagógica serão previamente analisadas por equipe técnico-pedagógica.</w:t>
      </w:r>
    </w:p>
    <w:p w14:paraId="400F6867" w14:textId="77777777" w:rsidR="002E7227" w:rsidRDefault="00000000">
      <w:pPr>
        <w:numPr>
          <w:ilvl w:val="0"/>
          <w:numId w:val="6"/>
        </w:numPr>
        <w:pBdr>
          <w:between w:val="nil"/>
        </w:pBdr>
        <w:spacing w:line="360" w:lineRule="auto"/>
        <w:jc w:val="both"/>
        <w:rPr>
          <w:rFonts w:ascii="Arial" w:eastAsia="Arial" w:hAnsi="Arial" w:cs="Arial"/>
          <w:color w:val="000000"/>
        </w:rPr>
      </w:pPr>
      <w:r>
        <w:rPr>
          <w:rFonts w:ascii="Arial" w:eastAsia="Arial" w:hAnsi="Arial" w:cs="Arial"/>
          <w:b/>
          <w:color w:val="000000"/>
        </w:rPr>
        <w:t>DA PRESTAÇÃO DE CONTAS</w:t>
      </w:r>
    </w:p>
    <w:p w14:paraId="2A2501C0" w14:textId="77777777" w:rsidR="002E7227" w:rsidRDefault="00000000">
      <w:pPr>
        <w:numPr>
          <w:ilvl w:val="1"/>
          <w:numId w:val="6"/>
        </w:numPr>
        <w:pBdr>
          <w:between w:val="nil"/>
        </w:pBdr>
        <w:spacing w:line="360" w:lineRule="auto"/>
        <w:jc w:val="both"/>
      </w:pPr>
      <w:bookmarkStart w:id="73" w:name="_heading=h.3q5sasy" w:colFirst="0" w:colLast="0"/>
      <w:bookmarkEnd w:id="73"/>
      <w:r>
        <w:rPr>
          <w:rFonts w:ascii="Arial" w:eastAsia="Arial" w:hAnsi="Arial" w:cs="Arial"/>
          <w:color w:val="000000"/>
        </w:rPr>
        <w:t xml:space="preserve">As Organizações da Sociedade Civil deverão prestar contas dos recursos recebidos por meio do lançamento e digitalização de documentos comprobatórios das despesas no sistema informatizado de acompanhamento e registro indicado pela Secretaria Municipal de Educação, em conformidade com o disposto no ANEXO I - Termo de Referência Técnica deste </w:t>
      </w:r>
      <w:r>
        <w:rPr>
          <w:rFonts w:ascii="Arial" w:eastAsia="Arial" w:hAnsi="Arial" w:cs="Arial"/>
        </w:rPr>
        <w:t xml:space="preserve">processo seletivo </w:t>
      </w:r>
      <w:r>
        <w:rPr>
          <w:rFonts w:ascii="Arial" w:eastAsia="Arial" w:hAnsi="Arial" w:cs="Arial"/>
          <w:color w:val="000000"/>
        </w:rPr>
        <w:t xml:space="preserve">. </w:t>
      </w:r>
    </w:p>
    <w:p w14:paraId="68C0DD6B" w14:textId="77777777" w:rsidR="002E7227" w:rsidRDefault="00000000">
      <w:pPr>
        <w:numPr>
          <w:ilvl w:val="1"/>
          <w:numId w:val="6"/>
        </w:numPr>
        <w:pBdr>
          <w:between w:val="nil"/>
        </w:pBdr>
        <w:spacing w:line="360" w:lineRule="auto"/>
        <w:jc w:val="both"/>
      </w:pPr>
      <w:r>
        <w:rPr>
          <w:rFonts w:ascii="Arial" w:eastAsia="Arial" w:hAnsi="Arial" w:cs="Arial"/>
          <w:color w:val="000000"/>
        </w:rPr>
        <w:t xml:space="preserve">A inserção da prestação de contas deverá ocorrer mensalmente, até o dia 15 (quinze) do mês subsequente ao desembolso das despesas, no sistema informatizado de acompanhamento e registro indicado pela Secretaria Municipal de Educação. </w:t>
      </w:r>
    </w:p>
    <w:p w14:paraId="49FB3454" w14:textId="77777777" w:rsidR="002E7227" w:rsidRDefault="00000000">
      <w:pPr>
        <w:numPr>
          <w:ilvl w:val="1"/>
          <w:numId w:val="6"/>
        </w:numPr>
        <w:pBdr>
          <w:between w:val="nil"/>
        </w:pBdr>
        <w:spacing w:line="360" w:lineRule="auto"/>
        <w:jc w:val="both"/>
      </w:pPr>
      <w:r>
        <w:rPr>
          <w:rFonts w:ascii="Arial" w:eastAsia="Arial" w:hAnsi="Arial" w:cs="Arial"/>
          <w:color w:val="000000"/>
        </w:rPr>
        <w:t xml:space="preserve">A prestação de contas obedecerá aos prazos e condições assinalados pelas normativas expedidas pelo órgão gestor e pelo Tribunal de Contas do Estado de São Paulo em vigência à época da prestação, sob pena de suspensão dos repasses. </w:t>
      </w:r>
    </w:p>
    <w:p w14:paraId="451347EB" w14:textId="77777777" w:rsidR="002E7227" w:rsidRDefault="00000000">
      <w:pPr>
        <w:numPr>
          <w:ilvl w:val="1"/>
          <w:numId w:val="6"/>
        </w:numPr>
        <w:pBdr>
          <w:between w:val="nil"/>
        </w:pBdr>
        <w:spacing w:line="360" w:lineRule="auto"/>
        <w:jc w:val="both"/>
      </w:pPr>
      <w:r>
        <w:rPr>
          <w:rFonts w:ascii="Arial" w:eastAsia="Arial" w:hAnsi="Arial" w:cs="Arial"/>
          <w:color w:val="000000"/>
        </w:rPr>
        <w:t xml:space="preserve">Caberá à Administração Pública, por meio da Coordenadoria Setorial de Administração e Gerenciamento de Convênios, a análise da prestação de contas </w:t>
      </w:r>
      <w:r>
        <w:rPr>
          <w:rFonts w:ascii="Arial" w:eastAsia="Arial" w:hAnsi="Arial" w:cs="Arial"/>
          <w:color w:val="000000"/>
        </w:rPr>
        <w:lastRenderedPageBreak/>
        <w:t xml:space="preserve">encaminhada pela Organização da Sociedade Civil, visando ao acompanhamento da execução financeira do Termo de Colaboração. </w:t>
      </w:r>
    </w:p>
    <w:p w14:paraId="0FBACE34" w14:textId="77777777" w:rsidR="002E7227" w:rsidRDefault="00000000">
      <w:pPr>
        <w:numPr>
          <w:ilvl w:val="1"/>
          <w:numId w:val="6"/>
        </w:numPr>
        <w:pBdr>
          <w:between w:val="nil"/>
        </w:pBdr>
        <w:spacing w:line="360" w:lineRule="auto"/>
        <w:jc w:val="both"/>
      </w:pPr>
      <w:r>
        <w:rPr>
          <w:rFonts w:ascii="Arial" w:eastAsia="Arial" w:hAnsi="Arial" w:cs="Arial"/>
          <w:color w:val="000000"/>
        </w:rPr>
        <w:t xml:space="preserve">Constatada irregularidade ou omissão na prestação de contas, será concedido prazo, a ser determinado pelo Município, para a organização da sociedade civil sanar a irregularidade ou cumprir a obrigação nos termos do disposto no Art. 70 da Lei Federal nº 13.019/2014. </w:t>
      </w:r>
    </w:p>
    <w:p w14:paraId="0C854D7A" w14:textId="77777777" w:rsidR="002E7227" w:rsidRDefault="00000000">
      <w:pPr>
        <w:numPr>
          <w:ilvl w:val="1"/>
          <w:numId w:val="6"/>
        </w:numPr>
        <w:pBdr>
          <w:between w:val="nil"/>
        </w:pBdr>
        <w:spacing w:line="360" w:lineRule="auto"/>
        <w:jc w:val="both"/>
      </w:pPr>
      <w:r>
        <w:rPr>
          <w:rFonts w:ascii="Arial" w:eastAsia="Arial" w:hAnsi="Arial" w:cs="Arial"/>
          <w:color w:val="000000"/>
        </w:rPr>
        <w:t>A prestação de contas anual deverá obedecer às normativas do Tribunal de Contas do Estado de São Paulo, conforme publicação feita anualmente pela Secretaria Municipal de Educação.</w:t>
      </w:r>
    </w:p>
    <w:p w14:paraId="70F9F7B7" w14:textId="77777777" w:rsidR="002E7227" w:rsidRDefault="00000000">
      <w:pPr>
        <w:numPr>
          <w:ilvl w:val="1"/>
          <w:numId w:val="6"/>
        </w:numPr>
        <w:pBdr>
          <w:between w:val="nil"/>
        </w:pBdr>
        <w:spacing w:line="360" w:lineRule="auto"/>
        <w:jc w:val="both"/>
      </w:pPr>
      <w:r>
        <w:rPr>
          <w:rFonts w:ascii="Arial" w:eastAsia="Arial" w:hAnsi="Arial" w:cs="Arial"/>
          <w:color w:val="000000"/>
        </w:rPr>
        <w:t>Durante o prazo de 10 (dez) anos, contado do dia útil subsequente ao da prestação de contas, a OSC deverá manter em seu arquivo os documentos originais que a compuseram.</w:t>
      </w:r>
    </w:p>
    <w:p w14:paraId="40A122BD" w14:textId="77777777" w:rsidR="002E7227" w:rsidRDefault="00000000">
      <w:pPr>
        <w:numPr>
          <w:ilvl w:val="0"/>
          <w:numId w:val="6"/>
        </w:numPr>
        <w:pBdr>
          <w:between w:val="nil"/>
        </w:pBdr>
        <w:spacing w:line="360" w:lineRule="auto"/>
        <w:jc w:val="both"/>
        <w:rPr>
          <w:rFonts w:ascii="Arial" w:eastAsia="Arial" w:hAnsi="Arial" w:cs="Arial"/>
          <w:color w:val="000000"/>
        </w:rPr>
      </w:pPr>
      <w:r>
        <w:rPr>
          <w:rFonts w:ascii="Arial" w:eastAsia="Arial" w:hAnsi="Arial" w:cs="Arial"/>
          <w:b/>
          <w:color w:val="000000"/>
        </w:rPr>
        <w:t>DA TRANSPARÊNCIA E DO CONTROLE</w:t>
      </w:r>
    </w:p>
    <w:p w14:paraId="00BE7EDC" w14:textId="77777777" w:rsidR="002E7227" w:rsidRDefault="00000000">
      <w:pPr>
        <w:numPr>
          <w:ilvl w:val="1"/>
          <w:numId w:val="6"/>
        </w:numPr>
        <w:pBdr>
          <w:between w:val="nil"/>
        </w:pBdr>
        <w:spacing w:line="360" w:lineRule="auto"/>
        <w:jc w:val="both"/>
      </w:pPr>
      <w:bookmarkStart w:id="74" w:name="_heading=h.1rvwp1q" w:colFirst="0" w:colLast="0"/>
      <w:bookmarkEnd w:id="74"/>
      <w:r>
        <w:rPr>
          <w:rFonts w:ascii="Arial" w:eastAsia="Arial" w:hAnsi="Arial" w:cs="Arial"/>
          <w:color w:val="000000"/>
        </w:rPr>
        <w:t>A Administração Pública deverá manter, no seu sítio oficial na internet, a relação das parcerias celebradas e dos respectivos Planos de Trabalho, até 180 (cento e oitenta) dias após o respectivo encerramento.</w:t>
      </w:r>
    </w:p>
    <w:p w14:paraId="27157B5D" w14:textId="77777777" w:rsidR="002E7227" w:rsidRDefault="00000000">
      <w:pPr>
        <w:numPr>
          <w:ilvl w:val="1"/>
          <w:numId w:val="6"/>
        </w:numPr>
        <w:pBdr>
          <w:between w:val="nil"/>
        </w:pBdr>
        <w:spacing w:line="360" w:lineRule="auto"/>
        <w:jc w:val="both"/>
      </w:pPr>
      <w:bookmarkStart w:id="75" w:name="_heading=h.4bvk7pj" w:colFirst="0" w:colLast="0"/>
      <w:bookmarkEnd w:id="75"/>
      <w:r>
        <w:rPr>
          <w:rFonts w:ascii="Arial" w:eastAsia="Arial" w:hAnsi="Arial" w:cs="Arial"/>
          <w:color w:val="000000"/>
        </w:rPr>
        <w:t xml:space="preserve">A organização da sociedade civil deverá divulgar na internet e em locais visíveis de suas sedes sociais e dos estabelecimentos em que exerça suas ações todas as parcerias celebradas com a administração pública. </w:t>
      </w:r>
    </w:p>
    <w:p w14:paraId="7E2A7686" w14:textId="77777777" w:rsidR="002E7227" w:rsidRDefault="00000000">
      <w:pPr>
        <w:numPr>
          <w:ilvl w:val="1"/>
          <w:numId w:val="6"/>
        </w:numPr>
        <w:pBdr>
          <w:between w:val="nil"/>
        </w:pBdr>
        <w:spacing w:line="360" w:lineRule="auto"/>
        <w:jc w:val="both"/>
      </w:pPr>
      <w:bookmarkStart w:id="76" w:name="_heading=h.2r0uhxc" w:colFirst="0" w:colLast="0"/>
      <w:bookmarkEnd w:id="76"/>
      <w:r>
        <w:rPr>
          <w:rFonts w:ascii="Arial" w:eastAsia="Arial" w:hAnsi="Arial" w:cs="Arial"/>
          <w:color w:val="000000"/>
        </w:rPr>
        <w:t xml:space="preserve">As informações de que tratam este subitem e os subitens 21.1 e 21.2 deverão incluir, no mínimo: </w:t>
      </w:r>
    </w:p>
    <w:p w14:paraId="3E11F2EB" w14:textId="77777777" w:rsidR="002E7227" w:rsidRDefault="00000000">
      <w:pPr>
        <w:numPr>
          <w:ilvl w:val="2"/>
          <w:numId w:val="6"/>
        </w:numPr>
        <w:pBdr>
          <w:between w:val="nil"/>
        </w:pBdr>
        <w:shd w:val="clear" w:color="auto" w:fill="FFFFFF"/>
        <w:spacing w:line="360" w:lineRule="auto"/>
        <w:jc w:val="both"/>
      </w:pPr>
      <w:r>
        <w:rPr>
          <w:rFonts w:ascii="Arial" w:eastAsia="Arial" w:hAnsi="Arial" w:cs="Arial"/>
          <w:color w:val="000000"/>
        </w:rPr>
        <w:t xml:space="preserve"> Estatuto social atualizado;</w:t>
      </w:r>
    </w:p>
    <w:p w14:paraId="51A109BF" w14:textId="77777777" w:rsidR="002E7227" w:rsidRDefault="00000000">
      <w:pPr>
        <w:numPr>
          <w:ilvl w:val="2"/>
          <w:numId w:val="6"/>
        </w:numPr>
        <w:pBdr>
          <w:between w:val="nil"/>
        </w:pBdr>
        <w:shd w:val="clear" w:color="auto" w:fill="FFFFFF"/>
        <w:spacing w:line="360" w:lineRule="auto"/>
        <w:jc w:val="both"/>
      </w:pPr>
      <w:r>
        <w:rPr>
          <w:rFonts w:ascii="Arial" w:eastAsia="Arial" w:hAnsi="Arial" w:cs="Arial"/>
          <w:color w:val="000000"/>
        </w:rPr>
        <w:t xml:space="preserve"> Termos de Colaboração;</w:t>
      </w:r>
    </w:p>
    <w:p w14:paraId="29FFBF34" w14:textId="77777777" w:rsidR="002E7227" w:rsidRDefault="00000000">
      <w:pPr>
        <w:numPr>
          <w:ilvl w:val="2"/>
          <w:numId w:val="6"/>
        </w:numPr>
        <w:pBdr>
          <w:between w:val="nil"/>
        </w:pBdr>
        <w:shd w:val="clear" w:color="auto" w:fill="FFFFFF"/>
        <w:spacing w:line="360" w:lineRule="auto"/>
        <w:jc w:val="both"/>
      </w:pPr>
      <w:r>
        <w:rPr>
          <w:rFonts w:ascii="Arial" w:eastAsia="Arial" w:hAnsi="Arial" w:cs="Arial"/>
          <w:color w:val="000000"/>
        </w:rPr>
        <w:t xml:space="preserve"> Plano de trabalho;</w:t>
      </w:r>
    </w:p>
    <w:p w14:paraId="5356E70F" w14:textId="77777777" w:rsidR="002E7227" w:rsidRDefault="00000000">
      <w:pPr>
        <w:numPr>
          <w:ilvl w:val="2"/>
          <w:numId w:val="6"/>
        </w:numPr>
        <w:pBdr>
          <w:between w:val="nil"/>
        </w:pBdr>
        <w:shd w:val="clear" w:color="auto" w:fill="FFFFFF"/>
        <w:spacing w:line="360" w:lineRule="auto"/>
        <w:jc w:val="both"/>
      </w:pPr>
      <w:r>
        <w:rPr>
          <w:rFonts w:ascii="Arial" w:eastAsia="Arial" w:hAnsi="Arial" w:cs="Arial"/>
          <w:color w:val="000000"/>
        </w:rPr>
        <w:t xml:space="preserve"> Relação nominal dos dirigentes;</w:t>
      </w:r>
    </w:p>
    <w:p w14:paraId="47EB1AFE" w14:textId="77777777" w:rsidR="002E7227" w:rsidRDefault="00000000">
      <w:pPr>
        <w:numPr>
          <w:ilvl w:val="2"/>
          <w:numId w:val="6"/>
        </w:numPr>
        <w:pBdr>
          <w:between w:val="nil"/>
        </w:pBdr>
        <w:shd w:val="clear" w:color="auto" w:fill="FFFFFF"/>
        <w:spacing w:line="360" w:lineRule="auto"/>
        <w:jc w:val="both"/>
      </w:pPr>
      <w:r>
        <w:rPr>
          <w:rFonts w:ascii="Arial" w:eastAsia="Arial" w:hAnsi="Arial" w:cs="Arial"/>
          <w:color w:val="000000"/>
        </w:rPr>
        <w:t xml:space="preserve"> Valores repassados (por parceria);</w:t>
      </w:r>
    </w:p>
    <w:p w14:paraId="2177555F" w14:textId="77777777" w:rsidR="002E7227" w:rsidRDefault="00000000">
      <w:pPr>
        <w:numPr>
          <w:ilvl w:val="2"/>
          <w:numId w:val="6"/>
        </w:numPr>
        <w:pBdr>
          <w:between w:val="nil"/>
        </w:pBdr>
        <w:shd w:val="clear" w:color="auto" w:fill="FFFFFF"/>
        <w:spacing w:line="360" w:lineRule="auto"/>
        <w:jc w:val="both"/>
      </w:pPr>
      <w:r>
        <w:rPr>
          <w:rFonts w:ascii="Arial" w:eastAsia="Arial" w:hAnsi="Arial" w:cs="Arial"/>
          <w:color w:val="000000"/>
        </w:rPr>
        <w:t xml:space="preserve"> Lista de prestadores de serviços (pessoas físicas) e os respectivos valores pagos;</w:t>
      </w:r>
    </w:p>
    <w:p w14:paraId="7A12E1D8" w14:textId="77777777" w:rsidR="002E7227" w:rsidRDefault="00000000">
      <w:pPr>
        <w:numPr>
          <w:ilvl w:val="2"/>
          <w:numId w:val="6"/>
        </w:numPr>
        <w:pBdr>
          <w:between w:val="nil"/>
        </w:pBdr>
        <w:shd w:val="clear" w:color="auto" w:fill="FFFFFF"/>
        <w:spacing w:line="360" w:lineRule="auto"/>
        <w:jc w:val="both"/>
      </w:pPr>
      <w:r>
        <w:rPr>
          <w:rFonts w:ascii="Arial" w:eastAsia="Arial" w:hAnsi="Arial" w:cs="Arial"/>
          <w:color w:val="000000"/>
        </w:rPr>
        <w:t xml:space="preserve"> Lista de prestadores de serviços (pessoas jurídicas) e os respectivos valores pagos;</w:t>
      </w:r>
    </w:p>
    <w:p w14:paraId="416F0E7C" w14:textId="77777777" w:rsidR="002E7227" w:rsidRDefault="00000000">
      <w:pPr>
        <w:numPr>
          <w:ilvl w:val="2"/>
          <w:numId w:val="6"/>
        </w:numPr>
        <w:pBdr>
          <w:between w:val="nil"/>
        </w:pBdr>
        <w:shd w:val="clear" w:color="auto" w:fill="FFFFFF"/>
        <w:spacing w:line="360" w:lineRule="auto"/>
        <w:jc w:val="both"/>
      </w:pPr>
      <w:r>
        <w:rPr>
          <w:rFonts w:ascii="Arial" w:eastAsia="Arial" w:hAnsi="Arial" w:cs="Arial"/>
          <w:color w:val="000000"/>
        </w:rPr>
        <w:t xml:space="preserve"> Remuneração individualizada dos dirigentes com os respectivos nomes cargos ou funções;</w:t>
      </w:r>
    </w:p>
    <w:p w14:paraId="5C8B7DFE" w14:textId="77777777" w:rsidR="002E7227" w:rsidRDefault="00000000">
      <w:pPr>
        <w:numPr>
          <w:ilvl w:val="2"/>
          <w:numId w:val="6"/>
        </w:numPr>
        <w:pBdr>
          <w:between w:val="nil"/>
        </w:pBdr>
        <w:shd w:val="clear" w:color="auto" w:fill="FFFFFF"/>
        <w:spacing w:line="360" w:lineRule="auto"/>
        <w:jc w:val="both"/>
      </w:pPr>
      <w:r>
        <w:rPr>
          <w:rFonts w:ascii="Arial" w:eastAsia="Arial" w:hAnsi="Arial" w:cs="Arial"/>
          <w:color w:val="000000"/>
        </w:rPr>
        <w:t xml:space="preserve"> Remuneração individualizada dos empregados com os respectivos </w:t>
      </w:r>
      <w:r>
        <w:rPr>
          <w:rFonts w:ascii="Arial" w:eastAsia="Arial" w:hAnsi="Arial" w:cs="Arial"/>
          <w:color w:val="000000"/>
        </w:rPr>
        <w:lastRenderedPageBreak/>
        <w:t>nomes cargos ou funções;</w:t>
      </w:r>
    </w:p>
    <w:p w14:paraId="6E6D5608" w14:textId="77777777" w:rsidR="002E7227" w:rsidRDefault="00000000">
      <w:pPr>
        <w:numPr>
          <w:ilvl w:val="2"/>
          <w:numId w:val="6"/>
        </w:numPr>
        <w:pBdr>
          <w:between w:val="nil"/>
        </w:pBdr>
        <w:shd w:val="clear" w:color="auto" w:fill="FFFFFF"/>
        <w:spacing w:line="360" w:lineRule="auto"/>
        <w:jc w:val="both"/>
      </w:pPr>
      <w:r>
        <w:rPr>
          <w:rFonts w:ascii="Arial" w:eastAsia="Arial" w:hAnsi="Arial" w:cs="Arial"/>
          <w:color w:val="000000"/>
        </w:rPr>
        <w:t>Balanço Patrimonial do exercício encerrado com o comparativo do ano anterior acompanhado das notas explicativas;</w:t>
      </w:r>
    </w:p>
    <w:p w14:paraId="738A6C29" w14:textId="77777777" w:rsidR="002E7227" w:rsidRDefault="00000000">
      <w:pPr>
        <w:numPr>
          <w:ilvl w:val="2"/>
          <w:numId w:val="6"/>
        </w:numPr>
        <w:pBdr>
          <w:between w:val="nil"/>
        </w:pBdr>
        <w:shd w:val="clear" w:color="auto" w:fill="FFFFFF"/>
        <w:spacing w:line="360" w:lineRule="auto"/>
        <w:jc w:val="both"/>
      </w:pPr>
      <w:r>
        <w:rPr>
          <w:rFonts w:ascii="Arial" w:eastAsia="Arial" w:hAnsi="Arial" w:cs="Arial"/>
          <w:color w:val="000000"/>
        </w:rPr>
        <w:t>Demonstração do Resultado DRE do período atual com o comparativo do ano anterior;</w:t>
      </w:r>
    </w:p>
    <w:p w14:paraId="20645975" w14:textId="77777777" w:rsidR="002E7227" w:rsidRDefault="00000000">
      <w:pPr>
        <w:numPr>
          <w:ilvl w:val="2"/>
          <w:numId w:val="6"/>
        </w:numPr>
        <w:pBdr>
          <w:between w:val="nil"/>
        </w:pBdr>
        <w:shd w:val="clear" w:color="auto" w:fill="FFFFFF"/>
        <w:spacing w:line="360" w:lineRule="auto"/>
        <w:jc w:val="both"/>
      </w:pPr>
      <w:r>
        <w:rPr>
          <w:rFonts w:ascii="Arial" w:eastAsia="Arial" w:hAnsi="Arial" w:cs="Arial"/>
          <w:color w:val="000000"/>
        </w:rPr>
        <w:t>Demonstração dos Fluxos de Caixa do período atual com o comparativo do ano anterior;</w:t>
      </w:r>
    </w:p>
    <w:p w14:paraId="44C89B05" w14:textId="77777777" w:rsidR="002E7227" w:rsidRDefault="00000000">
      <w:pPr>
        <w:numPr>
          <w:ilvl w:val="2"/>
          <w:numId w:val="6"/>
        </w:numPr>
        <w:pBdr>
          <w:between w:val="nil"/>
        </w:pBdr>
        <w:shd w:val="clear" w:color="auto" w:fill="FFFFFF"/>
        <w:spacing w:line="360" w:lineRule="auto"/>
        <w:jc w:val="both"/>
      </w:pPr>
      <w:r>
        <w:rPr>
          <w:rFonts w:ascii="Arial" w:eastAsia="Arial" w:hAnsi="Arial" w:cs="Arial"/>
          <w:color w:val="000000"/>
        </w:rPr>
        <w:t>Demonstração das Mutações do Patrimônio Líquido do período atual;</w:t>
      </w:r>
    </w:p>
    <w:p w14:paraId="5EEFED86" w14:textId="77777777" w:rsidR="002E7227" w:rsidRDefault="00000000">
      <w:pPr>
        <w:numPr>
          <w:ilvl w:val="2"/>
          <w:numId w:val="6"/>
        </w:numPr>
        <w:pBdr>
          <w:between w:val="nil"/>
        </w:pBdr>
        <w:shd w:val="clear" w:color="auto" w:fill="FFFFFF"/>
        <w:spacing w:line="360" w:lineRule="auto"/>
        <w:jc w:val="both"/>
      </w:pPr>
      <w:r>
        <w:rPr>
          <w:rFonts w:ascii="Arial" w:eastAsia="Arial" w:hAnsi="Arial" w:cs="Arial"/>
          <w:color w:val="000000"/>
        </w:rPr>
        <w:t>Balancete analítico acumulado do exercício atual;</w:t>
      </w:r>
    </w:p>
    <w:p w14:paraId="35781E4C" w14:textId="77777777" w:rsidR="002E7227" w:rsidRDefault="00000000">
      <w:pPr>
        <w:numPr>
          <w:ilvl w:val="2"/>
          <w:numId w:val="6"/>
        </w:numPr>
        <w:pBdr>
          <w:between w:val="nil"/>
        </w:pBdr>
        <w:shd w:val="clear" w:color="auto" w:fill="FFFFFF"/>
        <w:spacing w:line="360" w:lineRule="auto"/>
        <w:jc w:val="both"/>
      </w:pPr>
      <w:r>
        <w:rPr>
          <w:rFonts w:ascii="Arial" w:eastAsia="Arial" w:hAnsi="Arial" w:cs="Arial"/>
          <w:color w:val="000000"/>
        </w:rPr>
        <w:t>Parecer de Auditoria Independente nos termos do disposto no Decreto nº 8.482 de 2014, Art.  3º § 5º, se houver;</w:t>
      </w:r>
    </w:p>
    <w:p w14:paraId="5C2F23AC" w14:textId="77777777" w:rsidR="002E7227" w:rsidRDefault="00000000">
      <w:pPr>
        <w:numPr>
          <w:ilvl w:val="2"/>
          <w:numId w:val="6"/>
        </w:numPr>
        <w:pBdr>
          <w:between w:val="nil"/>
        </w:pBdr>
        <w:shd w:val="clear" w:color="auto" w:fill="FFFFFF"/>
        <w:spacing w:line="360" w:lineRule="auto"/>
        <w:jc w:val="both"/>
      </w:pPr>
      <w:r>
        <w:rPr>
          <w:rFonts w:ascii="Arial" w:eastAsia="Arial" w:hAnsi="Arial" w:cs="Arial"/>
          <w:color w:val="000000"/>
        </w:rPr>
        <w:t>Regulamento Próprio para aquisição de Produtos e Serviços, bem como contratação de Pessoal;</w:t>
      </w:r>
    </w:p>
    <w:p w14:paraId="17786410" w14:textId="77777777" w:rsidR="002E7227" w:rsidRDefault="00000000">
      <w:pPr>
        <w:numPr>
          <w:ilvl w:val="2"/>
          <w:numId w:val="6"/>
        </w:numPr>
        <w:pBdr>
          <w:between w:val="nil"/>
        </w:pBdr>
        <w:shd w:val="clear" w:color="auto" w:fill="FFFFFF"/>
        <w:spacing w:line="360" w:lineRule="auto"/>
        <w:jc w:val="both"/>
      </w:pPr>
      <w:r>
        <w:rPr>
          <w:rFonts w:ascii="Arial" w:eastAsia="Arial" w:hAnsi="Arial" w:cs="Arial"/>
          <w:color w:val="000000"/>
        </w:rPr>
        <w:t>Relatório anual de execução do objeto do ajuste contendo as atividades desenvolvidas para o seu cumprimento e o comparativo de metas propostas com os resultados alcançados.</w:t>
      </w:r>
    </w:p>
    <w:p w14:paraId="00A386D8" w14:textId="77777777" w:rsidR="002E7227" w:rsidRDefault="00000000">
      <w:pPr>
        <w:numPr>
          <w:ilvl w:val="1"/>
          <w:numId w:val="6"/>
        </w:numPr>
        <w:pBdr>
          <w:between w:val="nil"/>
        </w:pBdr>
        <w:spacing w:line="360" w:lineRule="auto"/>
        <w:jc w:val="both"/>
      </w:pPr>
      <w:r>
        <w:rPr>
          <w:rFonts w:ascii="Arial" w:eastAsia="Arial" w:hAnsi="Arial" w:cs="Arial"/>
          <w:color w:val="000000"/>
        </w:rPr>
        <w:t>A organização da sociedade civil deverá cumprir os dispositivos legais relativos à transparência de seus atos, nos termos das exigências do Tribunal de Contas do Estado de São Paulo, consistentes na divulgação pela via eletrônica de todas as informações sobre suas atividades e resultados, nos termos dos comunicados SDG n.º 16/2018, 19/2018 e 49/2020 do Egrégio Tribunal de Contas do Estado de São Paulo.</w:t>
      </w:r>
    </w:p>
    <w:p w14:paraId="1C78B575" w14:textId="77777777" w:rsidR="002E7227" w:rsidRDefault="00000000">
      <w:pPr>
        <w:numPr>
          <w:ilvl w:val="1"/>
          <w:numId w:val="6"/>
        </w:numPr>
        <w:pBdr>
          <w:between w:val="nil"/>
        </w:pBdr>
        <w:spacing w:line="360" w:lineRule="auto"/>
        <w:jc w:val="both"/>
      </w:pPr>
      <w:r>
        <w:rPr>
          <w:rFonts w:ascii="Arial" w:eastAsia="Arial" w:hAnsi="Arial" w:cs="Arial"/>
          <w:color w:val="000000"/>
        </w:rPr>
        <w:t xml:space="preserve">A Administração Pública deverá divulgar por meio de seu </w:t>
      </w:r>
      <w:r>
        <w:rPr>
          <w:rFonts w:ascii="Arial" w:eastAsia="Arial" w:hAnsi="Arial" w:cs="Arial"/>
          <w:i/>
          <w:color w:val="000000"/>
        </w:rPr>
        <w:t xml:space="preserve">site </w:t>
      </w:r>
      <w:r>
        <w:rPr>
          <w:rFonts w:ascii="Arial" w:eastAsia="Arial" w:hAnsi="Arial" w:cs="Arial"/>
          <w:color w:val="000000"/>
        </w:rPr>
        <w:t>oficial os meios de representação sobre a aplicação irregular dos recursos envolvidos na parceria.</w:t>
      </w:r>
    </w:p>
    <w:p w14:paraId="5DD60AB1" w14:textId="77777777" w:rsidR="002E7227" w:rsidRDefault="00000000">
      <w:pPr>
        <w:widowControl/>
        <w:numPr>
          <w:ilvl w:val="0"/>
          <w:numId w:val="6"/>
        </w:numPr>
        <w:pBdr>
          <w:between w:val="nil"/>
        </w:pBdr>
        <w:tabs>
          <w:tab w:val="left" w:pos="284"/>
        </w:tabs>
        <w:spacing w:line="360" w:lineRule="auto"/>
        <w:jc w:val="both"/>
      </w:pPr>
      <w:r>
        <w:rPr>
          <w:rFonts w:ascii="Arial" w:eastAsia="Arial" w:hAnsi="Arial" w:cs="Arial"/>
          <w:b/>
          <w:color w:val="000000"/>
        </w:rPr>
        <w:t>DAS DISPOSIÇÕES FINAIS E TRANSITÓRIAS</w:t>
      </w:r>
    </w:p>
    <w:p w14:paraId="77650EB0" w14:textId="77777777" w:rsidR="002E7227" w:rsidRDefault="00000000">
      <w:pPr>
        <w:widowControl/>
        <w:numPr>
          <w:ilvl w:val="1"/>
          <w:numId w:val="6"/>
        </w:numPr>
        <w:pBdr>
          <w:between w:val="nil"/>
        </w:pBdr>
        <w:tabs>
          <w:tab w:val="left" w:pos="284"/>
        </w:tabs>
        <w:spacing w:line="360" w:lineRule="auto"/>
        <w:jc w:val="both"/>
      </w:pPr>
      <w:r>
        <w:rPr>
          <w:rFonts w:ascii="Arial" w:eastAsia="Arial" w:hAnsi="Arial" w:cs="Arial"/>
          <w:color w:val="000000"/>
        </w:rPr>
        <w:t>As informações e orientações gerais, bem como a minuta do Termo de Colaboração e o Termo de Referência Técnica</w:t>
      </w:r>
      <w:r>
        <w:rPr>
          <w:rFonts w:ascii="Arial" w:eastAsia="Arial" w:hAnsi="Arial" w:cs="Arial"/>
          <w:color w:val="000000"/>
          <w:highlight w:val="white"/>
        </w:rPr>
        <w:t xml:space="preserve"> </w:t>
      </w:r>
      <w:r>
        <w:rPr>
          <w:rFonts w:ascii="Arial" w:eastAsia="Arial" w:hAnsi="Arial" w:cs="Arial"/>
          <w:color w:val="000000"/>
        </w:rPr>
        <w:t xml:space="preserve">e estarão à disposição no sítio eletrônico da Prefeitura Municipal de Campinas no endereço </w:t>
      </w:r>
      <w:hyperlink r:id="rId16">
        <w:r w:rsidR="002E7227">
          <w:rPr>
            <w:rFonts w:ascii="Arial" w:eastAsia="Arial" w:hAnsi="Arial" w:cs="Arial"/>
            <w:color w:val="000000"/>
            <w:u w:val="single"/>
          </w:rPr>
          <w:t>https://www.campinas.sp.gov.br/governo/educacao/chamada-publica.php</w:t>
        </w:r>
      </w:hyperlink>
      <w:r>
        <w:rPr>
          <w:rFonts w:ascii="Arial" w:eastAsia="Arial" w:hAnsi="Arial" w:cs="Arial"/>
          <w:color w:val="000000"/>
        </w:rPr>
        <w:t>, a partir da data de publicação em Diário Oficial do Município.</w:t>
      </w:r>
    </w:p>
    <w:p w14:paraId="7AF16B1F" w14:textId="77777777" w:rsidR="002E7227" w:rsidRDefault="00000000">
      <w:pPr>
        <w:widowControl/>
        <w:numPr>
          <w:ilvl w:val="1"/>
          <w:numId w:val="6"/>
        </w:numPr>
        <w:pBdr>
          <w:between w:val="nil"/>
        </w:pBdr>
        <w:tabs>
          <w:tab w:val="left" w:pos="284"/>
        </w:tabs>
        <w:spacing w:line="360" w:lineRule="auto"/>
        <w:jc w:val="both"/>
      </w:pPr>
      <w:r>
        <w:rPr>
          <w:rFonts w:ascii="Arial" w:eastAsia="Arial" w:hAnsi="Arial" w:cs="Arial"/>
          <w:color w:val="000000"/>
        </w:rPr>
        <w:lastRenderedPageBreak/>
        <w:t>As organizações da sociedade civil deverão garantir medidas de acessibilidade para crianças e pessoas com deficiência ou mobilidade reduzida e idosos;</w:t>
      </w:r>
    </w:p>
    <w:p w14:paraId="1AA787C3" w14:textId="77777777" w:rsidR="002E7227" w:rsidRDefault="00000000">
      <w:pPr>
        <w:widowControl/>
        <w:numPr>
          <w:ilvl w:val="1"/>
          <w:numId w:val="6"/>
        </w:numPr>
        <w:pBdr>
          <w:between w:val="nil"/>
        </w:pBdr>
        <w:spacing w:line="360" w:lineRule="auto"/>
        <w:jc w:val="both"/>
      </w:pPr>
      <w:r>
        <w:rPr>
          <w:rFonts w:ascii="Arial" w:eastAsia="Arial" w:hAnsi="Arial" w:cs="Arial"/>
          <w:color w:val="000000"/>
        </w:rPr>
        <w:t xml:space="preserve">A Administração Pública realizará, sempre que possível, pesquisa de satisfação com os beneficiários do plano de trabalho e utilizará os resultados como subsídio na avaliação da parceria celebrada e no cumprimento dos objetivos pactuados, bem como na reorientação e no ajuste das metas e atividades definidas. </w:t>
      </w:r>
    </w:p>
    <w:p w14:paraId="2810154A" w14:textId="77777777" w:rsidR="002E7227" w:rsidRPr="00035970" w:rsidRDefault="00000000">
      <w:pPr>
        <w:widowControl/>
        <w:numPr>
          <w:ilvl w:val="1"/>
          <w:numId w:val="6"/>
        </w:numPr>
        <w:pBdr>
          <w:between w:val="nil"/>
        </w:pBdr>
        <w:spacing w:after="120" w:line="360" w:lineRule="auto"/>
        <w:jc w:val="both"/>
      </w:pPr>
      <w:r>
        <w:rPr>
          <w:rFonts w:ascii="Arial" w:eastAsia="Arial" w:hAnsi="Arial" w:cs="Arial"/>
          <w:color w:val="000000"/>
        </w:rPr>
        <w:t xml:space="preserve">As Organizações da Sociedade Civil poderão sanar eventuais dúvidas sobre o preenchimento dos formulários relativos ao Plano de Trabalho pelo seguinte endereço: </w:t>
      </w:r>
      <w:hyperlink r:id="rId17">
        <w:r w:rsidR="002E7227">
          <w:rPr>
            <w:rFonts w:ascii="Arial" w:eastAsia="Arial" w:hAnsi="Arial" w:cs="Arial"/>
            <w:color w:val="000000"/>
            <w:u w:val="single"/>
          </w:rPr>
          <w:t>sme.convenios@educa.campinas.sp.gov.br</w:t>
        </w:r>
      </w:hyperlink>
      <w:r>
        <w:rPr>
          <w:rFonts w:ascii="Arial" w:eastAsia="Arial" w:hAnsi="Arial" w:cs="Arial"/>
          <w:color w:val="000000"/>
        </w:rPr>
        <w:t>.</w:t>
      </w:r>
    </w:p>
    <w:p w14:paraId="020AD01D" w14:textId="77777777" w:rsidR="00035970" w:rsidRDefault="00035970" w:rsidP="00035970">
      <w:pPr>
        <w:widowControl/>
        <w:pBdr>
          <w:between w:val="nil"/>
        </w:pBdr>
        <w:spacing w:after="120" w:line="360" w:lineRule="auto"/>
        <w:ind w:left="1134"/>
        <w:jc w:val="both"/>
      </w:pPr>
    </w:p>
    <w:p w14:paraId="0C0D7C5F" w14:textId="33B20711" w:rsidR="002E7227" w:rsidRDefault="00000000">
      <w:pPr>
        <w:widowControl/>
        <w:spacing w:after="170" w:line="360" w:lineRule="auto"/>
        <w:ind w:left="3019" w:firstLine="581"/>
        <w:rPr>
          <w:rFonts w:ascii="Arial" w:eastAsia="Arial" w:hAnsi="Arial" w:cs="Arial"/>
        </w:rPr>
      </w:pPr>
      <w:r>
        <w:rPr>
          <w:rFonts w:ascii="Arial" w:eastAsia="Arial" w:hAnsi="Arial" w:cs="Arial"/>
        </w:rPr>
        <w:t xml:space="preserve">Campinas, </w:t>
      </w:r>
      <w:r w:rsidR="00944958">
        <w:rPr>
          <w:rFonts w:ascii="Arial" w:eastAsia="Arial" w:hAnsi="Arial" w:cs="Arial"/>
        </w:rPr>
        <w:t>23</w:t>
      </w:r>
      <w:r>
        <w:rPr>
          <w:rFonts w:ascii="Arial" w:eastAsia="Arial" w:hAnsi="Arial" w:cs="Arial"/>
        </w:rPr>
        <w:t xml:space="preserve"> de </w:t>
      </w:r>
      <w:r w:rsidR="00944958">
        <w:rPr>
          <w:rFonts w:ascii="Arial" w:eastAsia="Arial" w:hAnsi="Arial" w:cs="Arial"/>
        </w:rPr>
        <w:t>dezembro</w:t>
      </w:r>
      <w:r>
        <w:rPr>
          <w:rFonts w:ascii="Arial" w:eastAsia="Arial" w:hAnsi="Arial" w:cs="Arial"/>
        </w:rPr>
        <w:t xml:space="preserve"> de 2024.</w:t>
      </w:r>
    </w:p>
    <w:p w14:paraId="7C68FCBC" w14:textId="77777777" w:rsidR="002E7227" w:rsidRDefault="00000000" w:rsidP="00944958">
      <w:pPr>
        <w:widowControl/>
        <w:ind w:left="720" w:firstLine="720"/>
        <w:jc w:val="center"/>
      </w:pPr>
      <w:r>
        <w:rPr>
          <w:rFonts w:ascii="Arial" w:eastAsia="Arial" w:hAnsi="Arial" w:cs="Arial"/>
        </w:rPr>
        <w:t>JOSÉ TADEU JORGE</w:t>
      </w:r>
    </w:p>
    <w:p w14:paraId="62B4A949" w14:textId="77777777" w:rsidR="002E7227" w:rsidRDefault="00000000" w:rsidP="00944958">
      <w:pPr>
        <w:ind w:left="720" w:firstLine="720"/>
        <w:jc w:val="center"/>
        <w:rPr>
          <w:rFonts w:ascii="Arial" w:eastAsia="Arial" w:hAnsi="Arial" w:cs="Arial"/>
        </w:rPr>
      </w:pPr>
      <w:r>
        <w:rPr>
          <w:rFonts w:ascii="Arial" w:eastAsia="Arial" w:hAnsi="Arial" w:cs="Arial"/>
        </w:rPr>
        <w:t>SECRETÁRIO MUNICIPAL DE EDUCAÇÃO</w:t>
      </w:r>
    </w:p>
    <w:p w14:paraId="47CF526D" w14:textId="77777777" w:rsidR="002E7227" w:rsidRDefault="002E7227" w:rsidP="00944958">
      <w:pPr>
        <w:widowControl/>
        <w:ind w:left="1134"/>
        <w:jc w:val="both"/>
      </w:pPr>
    </w:p>
    <w:p w14:paraId="7799F191" w14:textId="77777777" w:rsidR="002E7227" w:rsidRDefault="002E7227">
      <w:pPr>
        <w:widowControl/>
        <w:spacing w:before="120" w:after="120" w:line="360" w:lineRule="auto"/>
        <w:ind w:left="1134"/>
        <w:jc w:val="both"/>
      </w:pPr>
    </w:p>
    <w:sectPr w:rsidR="002E7227">
      <w:headerReference w:type="default" r:id="rId18"/>
      <w:footerReference w:type="default" r:id="rId19"/>
      <w:pgSz w:w="11906" w:h="16838"/>
      <w:pgMar w:top="2086" w:right="1133" w:bottom="1065" w:left="1133" w:header="538" w:footer="52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5D8C44" w14:textId="77777777" w:rsidR="00187178" w:rsidRDefault="00187178">
      <w:r>
        <w:separator/>
      </w:r>
    </w:p>
  </w:endnote>
  <w:endnote w:type="continuationSeparator" w:id="0">
    <w:p w14:paraId="7D8EAB5F" w14:textId="77777777" w:rsidR="00187178" w:rsidRDefault="00187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1B9BC8E3-2AAB-4D47-91FD-765C9F962C73}"/>
  </w:font>
  <w:font w:name="Roboto">
    <w:charset w:val="00"/>
    <w:family w:val="auto"/>
    <w:pitch w:val="variable"/>
    <w:sig w:usb0="E0000AFF" w:usb1="5000217F" w:usb2="00000021" w:usb3="00000000" w:csb0="0000019F" w:csb1="00000000"/>
    <w:embedRegular r:id="rId2" w:fontKey="{28EE68FF-6908-4CFC-9344-3878C7475900}"/>
  </w:font>
  <w:font w:name="Calibri">
    <w:panose1 w:val="020F0502020204030204"/>
    <w:charset w:val="00"/>
    <w:family w:val="swiss"/>
    <w:pitch w:val="variable"/>
    <w:sig w:usb0="E4002EFF" w:usb1="C000247B" w:usb2="00000009" w:usb3="00000000" w:csb0="000001FF" w:csb1="00000000"/>
    <w:embedRegular r:id="rId3" w:fontKey="{50E47477-D3BF-4906-8BE1-B3BA5CDEBF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7E3C6" w14:textId="77777777" w:rsidR="002E7227" w:rsidRDefault="00000000">
    <w:pPr>
      <w:pBdr>
        <w:between w:val="nil"/>
      </w:pBdr>
      <w:tabs>
        <w:tab w:val="center" w:pos="4819"/>
        <w:tab w:val="right" w:pos="9638"/>
      </w:tabs>
      <w:jc w:val="center"/>
      <w:rPr>
        <w:color w:val="000000"/>
      </w:rPr>
    </w:pPr>
    <w:bookmarkStart w:id="77" w:name="_heading=h.kgcv8k" w:colFirst="0" w:colLast="0"/>
    <w:bookmarkEnd w:id="77"/>
    <w:r>
      <w:rPr>
        <w:rFonts w:ascii="Arial" w:eastAsia="Arial" w:hAnsi="Arial" w:cs="Arial"/>
        <w:color w:val="000000"/>
        <w:sz w:val="16"/>
        <w:szCs w:val="16"/>
      </w:rPr>
      <w:t>Rua Barreto Leme, 1.557 – Secretaria Municipal de Educação – CEP: 13010-201 – Campinas – SP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F2CD5F" w14:textId="77777777" w:rsidR="00187178" w:rsidRDefault="00187178">
      <w:r>
        <w:separator/>
      </w:r>
    </w:p>
  </w:footnote>
  <w:footnote w:type="continuationSeparator" w:id="0">
    <w:p w14:paraId="52112042" w14:textId="77777777" w:rsidR="00187178" w:rsidRDefault="001871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A854B" w14:textId="77777777" w:rsidR="002E7227" w:rsidRDefault="00000000">
    <w:pPr>
      <w:tabs>
        <w:tab w:val="left" w:pos="660"/>
        <w:tab w:val="center" w:pos="4819"/>
      </w:tabs>
      <w:spacing w:line="360" w:lineRule="auto"/>
      <w:jc w:val="center"/>
    </w:pPr>
    <w:r>
      <w:rPr>
        <w:rFonts w:ascii="Arial" w:eastAsia="Arial" w:hAnsi="Arial" w:cs="Arial"/>
        <w:b/>
        <w:sz w:val="32"/>
        <w:szCs w:val="32"/>
      </w:rPr>
      <w:t>PREFEITURA MUNICIPAL DE CAMPINAS</w:t>
    </w:r>
    <w:r>
      <w:rPr>
        <w:noProof/>
      </w:rPr>
      <w:drawing>
        <wp:anchor distT="0" distB="0" distL="0" distR="0" simplePos="0" relativeHeight="251658240" behindDoc="1" locked="0" layoutInCell="1" hidden="0" allowOverlap="1" wp14:anchorId="483A6DA2" wp14:editId="048CBD84">
          <wp:simplePos x="0" y="0"/>
          <wp:positionH relativeFrom="column">
            <wp:posOffset>66675</wp:posOffset>
          </wp:positionH>
          <wp:positionV relativeFrom="paragraph">
            <wp:posOffset>-71736</wp:posOffset>
          </wp:positionV>
          <wp:extent cx="666750" cy="589915"/>
          <wp:effectExtent l="0" t="0" r="0" b="0"/>
          <wp:wrapNone/>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2180" t="-2138" r="-2180" b="-2136"/>
                  <a:stretch>
                    <a:fillRect/>
                  </a:stretch>
                </pic:blipFill>
                <pic:spPr>
                  <a:xfrm>
                    <a:off x="0" y="0"/>
                    <a:ext cx="666750" cy="589915"/>
                  </a:xfrm>
                  <a:prstGeom prst="rect">
                    <a:avLst/>
                  </a:prstGeom>
                  <a:ln/>
                </pic:spPr>
              </pic:pic>
            </a:graphicData>
          </a:graphic>
        </wp:anchor>
      </w:drawing>
    </w:r>
  </w:p>
  <w:p w14:paraId="7BE85640" w14:textId="77777777" w:rsidR="002E7227" w:rsidRDefault="00000000">
    <w:pPr>
      <w:pBdr>
        <w:bottom w:val="single" w:sz="8" w:space="2" w:color="000000"/>
      </w:pBdr>
      <w:jc w:val="center"/>
      <w:rPr>
        <w:rFonts w:ascii="Arial" w:eastAsia="Arial" w:hAnsi="Arial" w:cs="Arial"/>
        <w:b/>
      </w:rPr>
    </w:pPr>
    <w:r>
      <w:rPr>
        <w:rFonts w:ascii="Arial" w:eastAsia="Arial" w:hAnsi="Arial" w:cs="Arial"/>
        <w:b/>
      </w:rPr>
      <w:t>SECRETARIA MUNICIPAL DE EDUCAÇÃO</w:t>
    </w:r>
  </w:p>
  <w:p w14:paraId="1B41C472" w14:textId="77777777" w:rsidR="002E7227" w:rsidRDefault="002E7227">
    <w:pPr>
      <w:pBdr>
        <w:bottom w:val="single" w:sz="8" w:space="2" w:color="000000"/>
      </w:pBd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5743B"/>
    <w:multiLevelType w:val="multilevel"/>
    <w:tmpl w:val="AA74C646"/>
    <w:lvl w:ilvl="0">
      <w:start w:val="1"/>
      <w:numFmt w:val="decimal"/>
      <w:lvlText w:val="%1."/>
      <w:lvlJc w:val="left"/>
      <w:pPr>
        <w:ind w:left="737" w:hanging="397"/>
      </w:pPr>
      <w:rPr>
        <w:rFonts w:ascii="Arial" w:eastAsia="Arial" w:hAnsi="Arial" w:cs="Arial"/>
        <w:b/>
        <w:i w:val="0"/>
        <w:color w:val="000000"/>
      </w:rPr>
    </w:lvl>
    <w:lvl w:ilvl="1">
      <w:start w:val="1"/>
      <w:numFmt w:val="decimal"/>
      <w:lvlText w:val="%1.%2."/>
      <w:lvlJc w:val="left"/>
      <w:pPr>
        <w:ind w:left="1134" w:hanging="510"/>
      </w:pPr>
      <w:rPr>
        <w:rFonts w:ascii="Arial" w:eastAsia="Arial" w:hAnsi="Arial" w:cs="Arial"/>
        <w:b w:val="0"/>
        <w:color w:val="000000"/>
        <w:sz w:val="24"/>
        <w:szCs w:val="24"/>
      </w:rPr>
    </w:lvl>
    <w:lvl w:ilvl="2">
      <w:start w:val="1"/>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upperLetter"/>
      <w:lvlText w:val="%5."/>
      <w:lvlJc w:val="left"/>
      <w:pPr>
        <w:ind w:left="2268" w:hanging="225"/>
      </w:pPr>
      <w:rPr>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upperRoman"/>
      <w:lvlText w:val="%7."/>
      <w:lvlJc w:val="left"/>
      <w:pPr>
        <w:ind w:left="3062" w:hanging="454"/>
      </w:pPr>
      <w:rPr>
        <w:rFonts w:ascii="Arial" w:eastAsia="Arial" w:hAnsi="Arial" w:cs="Arial"/>
        <w:b/>
      </w:rPr>
    </w:lvl>
    <w:lvl w:ilvl="7">
      <w:start w:val="1"/>
      <w:numFmt w:val="decimal"/>
      <w:lvlText w:val="%1.%2.%3.%4.○.%6.%7.%8."/>
      <w:lvlJc w:val="left"/>
      <w:pPr>
        <w:ind w:left="1800" w:hanging="1440"/>
      </w:pPr>
      <w:rPr>
        <w:rFonts w:ascii="Arial" w:eastAsia="Arial" w:hAnsi="Arial" w:cs="Arial"/>
        <w:b/>
      </w:rPr>
    </w:lvl>
    <w:lvl w:ilvl="8">
      <w:start w:val="1"/>
      <w:numFmt w:val="decimal"/>
      <w:lvlText w:val="%1.%2.%3.%4.○.%6.%7.%8.%9."/>
      <w:lvlJc w:val="left"/>
      <w:pPr>
        <w:ind w:left="2160" w:hanging="1800"/>
      </w:pPr>
      <w:rPr>
        <w:rFonts w:ascii="Arial" w:eastAsia="Arial" w:hAnsi="Arial" w:cs="Arial"/>
        <w:b/>
      </w:rPr>
    </w:lvl>
  </w:abstractNum>
  <w:abstractNum w:abstractNumId="1" w15:restartNumberingAfterBreak="0">
    <w:nsid w:val="08375170"/>
    <w:multiLevelType w:val="multilevel"/>
    <w:tmpl w:val="4BA09A0C"/>
    <w:lvl w:ilvl="0">
      <w:start w:val="8"/>
      <w:numFmt w:val="decimal"/>
      <w:lvlText w:val="%1."/>
      <w:lvlJc w:val="left"/>
      <w:pPr>
        <w:ind w:left="737" w:hanging="397"/>
      </w:pPr>
      <w:rPr>
        <w:rFonts w:ascii="Arial" w:eastAsia="Arial" w:hAnsi="Arial" w:cs="Arial"/>
        <w:b/>
        <w:i w:val="0"/>
        <w:color w:val="000000"/>
      </w:rPr>
    </w:lvl>
    <w:lvl w:ilvl="1">
      <w:start w:val="1"/>
      <w:numFmt w:val="decimal"/>
      <w:lvlText w:val="%1.%2."/>
      <w:lvlJc w:val="left"/>
      <w:pPr>
        <w:ind w:left="1134" w:hanging="510"/>
      </w:pPr>
      <w:rPr>
        <w:rFonts w:ascii="Arial" w:eastAsia="Arial" w:hAnsi="Arial" w:cs="Arial"/>
        <w:b w:val="0"/>
        <w:color w:val="000000"/>
        <w:sz w:val="24"/>
        <w:szCs w:val="24"/>
      </w:rPr>
    </w:lvl>
    <w:lvl w:ilvl="2">
      <w:start w:val="1"/>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upperLetter"/>
      <w:lvlText w:val="%5."/>
      <w:lvlJc w:val="left"/>
      <w:pPr>
        <w:ind w:left="2268" w:hanging="225"/>
      </w:pPr>
      <w:rPr>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upperRoman"/>
      <w:lvlText w:val="%7."/>
      <w:lvlJc w:val="left"/>
      <w:pPr>
        <w:ind w:left="3062" w:hanging="454"/>
      </w:pPr>
      <w:rPr>
        <w:rFonts w:ascii="Arial" w:eastAsia="Arial" w:hAnsi="Arial" w:cs="Arial"/>
        <w:b/>
      </w:rPr>
    </w:lvl>
    <w:lvl w:ilvl="7">
      <w:start w:val="1"/>
      <w:numFmt w:val="decimal"/>
      <w:lvlText w:val="%1.%2.%3.%4.○.%6.%7.%8."/>
      <w:lvlJc w:val="left"/>
      <w:pPr>
        <w:ind w:left="1800" w:hanging="1440"/>
      </w:pPr>
      <w:rPr>
        <w:rFonts w:ascii="Arial" w:eastAsia="Arial" w:hAnsi="Arial" w:cs="Arial"/>
        <w:b/>
      </w:rPr>
    </w:lvl>
    <w:lvl w:ilvl="8">
      <w:start w:val="1"/>
      <w:numFmt w:val="decimal"/>
      <w:lvlText w:val="%1.%2.%3.%4.○.%6.%7.%8.%9."/>
      <w:lvlJc w:val="left"/>
      <w:pPr>
        <w:ind w:left="2160" w:hanging="1800"/>
      </w:pPr>
      <w:rPr>
        <w:rFonts w:ascii="Arial" w:eastAsia="Arial" w:hAnsi="Arial" w:cs="Arial"/>
        <w:b/>
      </w:rPr>
    </w:lvl>
  </w:abstractNum>
  <w:abstractNum w:abstractNumId="2" w15:restartNumberingAfterBreak="0">
    <w:nsid w:val="0B6B3170"/>
    <w:multiLevelType w:val="multilevel"/>
    <w:tmpl w:val="B802D6EC"/>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2D1C3A"/>
    <w:multiLevelType w:val="multilevel"/>
    <w:tmpl w:val="0ABC36A6"/>
    <w:lvl w:ilvl="0">
      <w:start w:val="11"/>
      <w:numFmt w:val="decimal"/>
      <w:lvlText w:val="%1."/>
      <w:lvlJc w:val="left"/>
      <w:pPr>
        <w:ind w:left="737" w:hanging="397"/>
      </w:pPr>
      <w:rPr>
        <w:rFonts w:ascii="Arial" w:eastAsia="Arial" w:hAnsi="Arial" w:cs="Arial"/>
        <w:b/>
        <w:i w:val="0"/>
        <w:color w:val="000000"/>
      </w:rPr>
    </w:lvl>
    <w:lvl w:ilvl="1">
      <w:start w:val="2"/>
      <w:numFmt w:val="decimal"/>
      <w:lvlText w:val="%1.%2."/>
      <w:lvlJc w:val="left"/>
      <w:pPr>
        <w:ind w:left="1134" w:hanging="510"/>
      </w:pPr>
      <w:rPr>
        <w:rFonts w:ascii="Arial" w:eastAsia="Arial" w:hAnsi="Arial" w:cs="Arial"/>
        <w:b w:val="0"/>
        <w:color w:val="000000"/>
        <w:sz w:val="24"/>
        <w:szCs w:val="24"/>
      </w:rPr>
    </w:lvl>
    <w:lvl w:ilvl="2">
      <w:start w:val="4"/>
      <w:numFmt w:val="decimal"/>
      <w:lvlText w:val="%1.%2.%3."/>
      <w:lvlJc w:val="left"/>
      <w:pPr>
        <w:ind w:left="1701" w:hanging="737"/>
      </w:pPr>
      <w:rPr>
        <w:rFonts w:ascii="Arial" w:eastAsia="Arial" w:hAnsi="Arial" w:cs="Arial"/>
        <w:b w:val="0"/>
        <w:i w:val="0"/>
        <w:color w:val="000000"/>
        <w:shd w:val="clear" w:color="auto" w:fill="auto"/>
      </w:rPr>
    </w:lvl>
    <w:lvl w:ilvl="3">
      <w:start w:val="2"/>
      <w:numFmt w:val="decimal"/>
      <w:lvlText w:val="%1.%2.%3.%4."/>
      <w:lvlJc w:val="left"/>
      <w:pPr>
        <w:ind w:left="1985" w:hanging="284"/>
      </w:pPr>
      <w:rPr>
        <w:rFonts w:ascii="Arial" w:eastAsia="Arial" w:hAnsi="Arial" w:cs="Arial"/>
        <w:b w:val="0"/>
        <w:i w:val="0"/>
        <w:strike w:val="0"/>
        <w:color w:val="000000"/>
      </w:rPr>
    </w:lvl>
    <w:lvl w:ilvl="4">
      <w:start w:val="1"/>
      <w:numFmt w:val="upperLetter"/>
      <w:lvlText w:val="%5."/>
      <w:lvlJc w:val="left"/>
      <w:pPr>
        <w:ind w:left="2268" w:hanging="225"/>
      </w:pPr>
      <w:rPr>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upperRoman"/>
      <w:lvlText w:val="%7."/>
      <w:lvlJc w:val="left"/>
      <w:pPr>
        <w:ind w:left="3062" w:hanging="454"/>
      </w:pPr>
      <w:rPr>
        <w:rFonts w:ascii="Arial" w:eastAsia="Arial" w:hAnsi="Arial" w:cs="Arial"/>
        <w:b/>
      </w:rPr>
    </w:lvl>
    <w:lvl w:ilvl="7">
      <w:start w:val="1"/>
      <w:numFmt w:val="decimal"/>
      <w:lvlText w:val="%1.%2.%3.%4.○.%6.%7.%8."/>
      <w:lvlJc w:val="left"/>
      <w:pPr>
        <w:ind w:left="1800" w:hanging="1440"/>
      </w:pPr>
      <w:rPr>
        <w:rFonts w:ascii="Arial" w:eastAsia="Arial" w:hAnsi="Arial" w:cs="Arial"/>
        <w:b/>
      </w:rPr>
    </w:lvl>
    <w:lvl w:ilvl="8">
      <w:start w:val="1"/>
      <w:numFmt w:val="decimal"/>
      <w:lvlText w:val="%1.%2.%3.%4.○.%6.%7.%8.%9."/>
      <w:lvlJc w:val="left"/>
      <w:pPr>
        <w:ind w:left="2160" w:hanging="1800"/>
      </w:pPr>
      <w:rPr>
        <w:rFonts w:ascii="Arial" w:eastAsia="Arial" w:hAnsi="Arial" w:cs="Arial"/>
        <w:b/>
      </w:rPr>
    </w:lvl>
  </w:abstractNum>
  <w:abstractNum w:abstractNumId="4" w15:restartNumberingAfterBreak="0">
    <w:nsid w:val="1CA053A8"/>
    <w:multiLevelType w:val="multilevel"/>
    <w:tmpl w:val="48369F68"/>
    <w:lvl w:ilvl="0">
      <w:start w:val="1"/>
      <w:numFmt w:val="decimal"/>
      <w:lvlText w:val="%1."/>
      <w:lvlJc w:val="left"/>
      <w:pPr>
        <w:ind w:left="720" w:hanging="360"/>
      </w:pPr>
      <w:rPr>
        <w:rFonts w:ascii="Arial" w:eastAsia="Arial" w:hAnsi="Arial" w:cs="Arial"/>
        <w:b/>
        <w:color w:val="000000"/>
        <w:sz w:val="24"/>
        <w:szCs w:val="24"/>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5BB2047"/>
    <w:multiLevelType w:val="multilevel"/>
    <w:tmpl w:val="0E648BFA"/>
    <w:lvl w:ilvl="0">
      <w:start w:val="1"/>
      <w:numFmt w:val="decimal"/>
      <w:lvlText w:val="%1."/>
      <w:lvlJc w:val="left"/>
      <w:pPr>
        <w:ind w:left="737" w:hanging="397"/>
      </w:pPr>
      <w:rPr>
        <w:rFonts w:ascii="Arial" w:eastAsia="Arial" w:hAnsi="Arial" w:cs="Arial"/>
        <w:b/>
        <w:i w:val="0"/>
        <w:color w:val="000000"/>
      </w:rPr>
    </w:lvl>
    <w:lvl w:ilvl="1">
      <w:start w:val="1"/>
      <w:numFmt w:val="decimal"/>
      <w:lvlText w:val="%1.%2."/>
      <w:lvlJc w:val="left"/>
      <w:pPr>
        <w:ind w:left="1134" w:hanging="510"/>
      </w:pPr>
      <w:rPr>
        <w:rFonts w:ascii="Arial" w:eastAsia="Arial" w:hAnsi="Arial" w:cs="Arial"/>
        <w:b w:val="0"/>
        <w:color w:val="000000"/>
        <w:sz w:val="24"/>
        <w:szCs w:val="24"/>
      </w:rPr>
    </w:lvl>
    <w:lvl w:ilvl="2">
      <w:start w:val="1"/>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upperLetter"/>
      <w:lvlText w:val="%5."/>
      <w:lvlJc w:val="left"/>
      <w:pPr>
        <w:ind w:left="2268" w:hanging="225"/>
      </w:pPr>
      <w:rPr>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upperRoman"/>
      <w:lvlText w:val="%7."/>
      <w:lvlJc w:val="left"/>
      <w:pPr>
        <w:ind w:left="3062" w:hanging="454"/>
      </w:pPr>
      <w:rPr>
        <w:rFonts w:ascii="Arial" w:eastAsia="Arial" w:hAnsi="Arial" w:cs="Arial"/>
        <w:b/>
      </w:rPr>
    </w:lvl>
    <w:lvl w:ilvl="7">
      <w:start w:val="1"/>
      <w:numFmt w:val="decimal"/>
      <w:lvlText w:val="%1.%2.%3.%4.○.%6.%7.%8."/>
      <w:lvlJc w:val="left"/>
      <w:pPr>
        <w:ind w:left="1800" w:hanging="1440"/>
      </w:pPr>
      <w:rPr>
        <w:rFonts w:ascii="Arial" w:eastAsia="Arial" w:hAnsi="Arial" w:cs="Arial"/>
        <w:b/>
      </w:rPr>
    </w:lvl>
    <w:lvl w:ilvl="8">
      <w:start w:val="1"/>
      <w:numFmt w:val="decimal"/>
      <w:lvlText w:val="%1.%2.%3.%4.○.%6.%7.%8.%9."/>
      <w:lvlJc w:val="left"/>
      <w:pPr>
        <w:ind w:left="2160" w:hanging="1800"/>
      </w:pPr>
      <w:rPr>
        <w:rFonts w:ascii="Arial" w:eastAsia="Arial" w:hAnsi="Arial" w:cs="Arial"/>
        <w:b/>
      </w:rPr>
    </w:lvl>
  </w:abstractNum>
  <w:abstractNum w:abstractNumId="6" w15:restartNumberingAfterBreak="0">
    <w:nsid w:val="326A3E09"/>
    <w:multiLevelType w:val="multilevel"/>
    <w:tmpl w:val="49EEB76C"/>
    <w:lvl w:ilvl="0">
      <w:start w:val="1"/>
      <w:numFmt w:val="lowerLetter"/>
      <w:lvlText w:val="%1."/>
      <w:lvlJc w:val="left"/>
      <w:pPr>
        <w:ind w:left="2160" w:hanging="360"/>
      </w:pPr>
      <w:rPr>
        <w:rFonts w:ascii="Arial" w:eastAsia="Arial" w:hAnsi="Arial" w:cs="Arial"/>
        <w:sz w:val="24"/>
        <w:szCs w:val="24"/>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7" w15:restartNumberingAfterBreak="0">
    <w:nsid w:val="419B1170"/>
    <w:multiLevelType w:val="multilevel"/>
    <w:tmpl w:val="3280C526"/>
    <w:lvl w:ilvl="0">
      <w:start w:val="1"/>
      <w:numFmt w:val="decimal"/>
      <w:lvlText w:val="%1."/>
      <w:lvlJc w:val="left"/>
      <w:pPr>
        <w:ind w:left="737" w:hanging="397"/>
      </w:pPr>
      <w:rPr>
        <w:rFonts w:ascii="Arial" w:eastAsia="Arial" w:hAnsi="Arial" w:cs="Arial"/>
        <w:b/>
        <w:i w:val="0"/>
        <w:color w:val="000000"/>
      </w:rPr>
    </w:lvl>
    <w:lvl w:ilvl="1">
      <w:start w:val="1"/>
      <w:numFmt w:val="decimal"/>
      <w:lvlText w:val="%1.%2."/>
      <w:lvlJc w:val="left"/>
      <w:pPr>
        <w:ind w:left="1134" w:hanging="510"/>
      </w:pPr>
      <w:rPr>
        <w:rFonts w:ascii="Arial" w:eastAsia="Arial" w:hAnsi="Arial" w:cs="Arial"/>
        <w:b w:val="0"/>
        <w:color w:val="000000"/>
        <w:sz w:val="24"/>
        <w:szCs w:val="24"/>
      </w:rPr>
    </w:lvl>
    <w:lvl w:ilvl="2">
      <w:start w:val="1"/>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upperLetter"/>
      <w:lvlText w:val="%5."/>
      <w:lvlJc w:val="left"/>
      <w:pPr>
        <w:ind w:left="2268" w:hanging="225"/>
      </w:pPr>
      <w:rPr>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upperRoman"/>
      <w:lvlText w:val="%7."/>
      <w:lvlJc w:val="left"/>
      <w:pPr>
        <w:ind w:left="3062" w:hanging="454"/>
      </w:pPr>
      <w:rPr>
        <w:rFonts w:ascii="Arial" w:eastAsia="Arial" w:hAnsi="Arial" w:cs="Arial"/>
        <w:b/>
      </w:rPr>
    </w:lvl>
    <w:lvl w:ilvl="7">
      <w:start w:val="1"/>
      <w:numFmt w:val="decimal"/>
      <w:lvlText w:val="%1.%2.%3.%4.○.%6.%7.%8."/>
      <w:lvlJc w:val="left"/>
      <w:pPr>
        <w:ind w:left="1800" w:hanging="1440"/>
      </w:pPr>
      <w:rPr>
        <w:rFonts w:ascii="Arial" w:eastAsia="Arial" w:hAnsi="Arial" w:cs="Arial"/>
        <w:b/>
      </w:rPr>
    </w:lvl>
    <w:lvl w:ilvl="8">
      <w:start w:val="1"/>
      <w:numFmt w:val="decimal"/>
      <w:lvlText w:val="%1.%2.%3.%4.○.%6.%7.%8.%9."/>
      <w:lvlJc w:val="left"/>
      <w:pPr>
        <w:ind w:left="2160" w:hanging="1800"/>
      </w:pPr>
      <w:rPr>
        <w:rFonts w:ascii="Arial" w:eastAsia="Arial" w:hAnsi="Arial" w:cs="Arial"/>
        <w:b/>
      </w:rPr>
    </w:lvl>
  </w:abstractNum>
  <w:abstractNum w:abstractNumId="8" w15:restartNumberingAfterBreak="0">
    <w:nsid w:val="43B23AF4"/>
    <w:multiLevelType w:val="multilevel"/>
    <w:tmpl w:val="AF66831E"/>
    <w:lvl w:ilvl="0">
      <w:start w:val="11"/>
      <w:numFmt w:val="decimal"/>
      <w:lvlText w:val="%1."/>
      <w:lvlJc w:val="left"/>
      <w:pPr>
        <w:ind w:left="737" w:hanging="397"/>
      </w:pPr>
      <w:rPr>
        <w:rFonts w:ascii="Arial" w:eastAsia="Arial" w:hAnsi="Arial" w:cs="Arial"/>
        <w:b/>
        <w:i w:val="0"/>
        <w:color w:val="000000"/>
      </w:rPr>
    </w:lvl>
    <w:lvl w:ilvl="1">
      <w:start w:val="2"/>
      <w:numFmt w:val="decimal"/>
      <w:lvlText w:val="%1.%2."/>
      <w:lvlJc w:val="left"/>
      <w:pPr>
        <w:ind w:left="1134" w:hanging="510"/>
      </w:pPr>
      <w:rPr>
        <w:rFonts w:ascii="Arial" w:eastAsia="Arial" w:hAnsi="Arial" w:cs="Arial"/>
        <w:b w:val="0"/>
        <w:color w:val="000000"/>
        <w:sz w:val="24"/>
        <w:szCs w:val="24"/>
      </w:rPr>
    </w:lvl>
    <w:lvl w:ilvl="2">
      <w:start w:val="5"/>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upperLetter"/>
      <w:lvlText w:val="%5."/>
      <w:lvlJc w:val="left"/>
      <w:pPr>
        <w:ind w:left="2268" w:hanging="225"/>
      </w:pPr>
      <w:rPr>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upperRoman"/>
      <w:lvlText w:val="%7."/>
      <w:lvlJc w:val="left"/>
      <w:pPr>
        <w:ind w:left="3062" w:hanging="454"/>
      </w:pPr>
      <w:rPr>
        <w:rFonts w:ascii="Arial" w:eastAsia="Arial" w:hAnsi="Arial" w:cs="Arial"/>
        <w:b/>
      </w:rPr>
    </w:lvl>
    <w:lvl w:ilvl="7">
      <w:start w:val="1"/>
      <w:numFmt w:val="decimal"/>
      <w:lvlText w:val="%1.%2.%3.%4.○.%6.%7.%8."/>
      <w:lvlJc w:val="left"/>
      <w:pPr>
        <w:ind w:left="1800" w:hanging="1440"/>
      </w:pPr>
      <w:rPr>
        <w:rFonts w:ascii="Arial" w:eastAsia="Arial" w:hAnsi="Arial" w:cs="Arial"/>
        <w:b/>
      </w:rPr>
    </w:lvl>
    <w:lvl w:ilvl="8">
      <w:start w:val="1"/>
      <w:numFmt w:val="decimal"/>
      <w:lvlText w:val="%1.%2.%3.%4.○.%6.%7.%8.%9."/>
      <w:lvlJc w:val="left"/>
      <w:pPr>
        <w:ind w:left="2160" w:hanging="1800"/>
      </w:pPr>
      <w:rPr>
        <w:rFonts w:ascii="Arial" w:eastAsia="Arial" w:hAnsi="Arial" w:cs="Arial"/>
        <w:b/>
      </w:rPr>
    </w:lvl>
  </w:abstractNum>
  <w:abstractNum w:abstractNumId="9" w15:restartNumberingAfterBreak="0">
    <w:nsid w:val="4BC86A7E"/>
    <w:multiLevelType w:val="multilevel"/>
    <w:tmpl w:val="48ECF238"/>
    <w:lvl w:ilvl="0">
      <w:start w:val="11"/>
      <w:numFmt w:val="decimal"/>
      <w:lvlText w:val="%1."/>
      <w:lvlJc w:val="left"/>
      <w:pPr>
        <w:ind w:left="737" w:hanging="397"/>
      </w:pPr>
      <w:rPr>
        <w:rFonts w:ascii="Arial" w:eastAsia="Arial" w:hAnsi="Arial" w:cs="Arial"/>
        <w:b/>
        <w:i w:val="0"/>
        <w:color w:val="000000"/>
      </w:rPr>
    </w:lvl>
    <w:lvl w:ilvl="1">
      <w:start w:val="2"/>
      <w:numFmt w:val="decimal"/>
      <w:lvlText w:val="%1.%2."/>
      <w:lvlJc w:val="left"/>
      <w:pPr>
        <w:ind w:left="1134" w:hanging="510"/>
      </w:pPr>
      <w:rPr>
        <w:rFonts w:ascii="Arial" w:eastAsia="Arial" w:hAnsi="Arial" w:cs="Arial"/>
        <w:b w:val="0"/>
        <w:color w:val="000000"/>
        <w:sz w:val="24"/>
        <w:szCs w:val="24"/>
      </w:rPr>
    </w:lvl>
    <w:lvl w:ilvl="2">
      <w:start w:val="4"/>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upperLetter"/>
      <w:lvlText w:val="%5."/>
      <w:lvlJc w:val="left"/>
      <w:pPr>
        <w:ind w:left="2268" w:hanging="225"/>
      </w:pPr>
      <w:rPr>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upperRoman"/>
      <w:lvlText w:val="%7."/>
      <w:lvlJc w:val="left"/>
      <w:pPr>
        <w:ind w:left="3062" w:hanging="454"/>
      </w:pPr>
      <w:rPr>
        <w:rFonts w:ascii="Arial" w:eastAsia="Arial" w:hAnsi="Arial" w:cs="Arial"/>
        <w:b/>
      </w:rPr>
    </w:lvl>
    <w:lvl w:ilvl="7">
      <w:start w:val="1"/>
      <w:numFmt w:val="decimal"/>
      <w:lvlText w:val="%1.%2.%3.%4.○.%6.%7.%8."/>
      <w:lvlJc w:val="left"/>
      <w:pPr>
        <w:ind w:left="1800" w:hanging="1440"/>
      </w:pPr>
      <w:rPr>
        <w:rFonts w:ascii="Arial" w:eastAsia="Arial" w:hAnsi="Arial" w:cs="Arial"/>
        <w:b/>
      </w:rPr>
    </w:lvl>
    <w:lvl w:ilvl="8">
      <w:start w:val="1"/>
      <w:numFmt w:val="decimal"/>
      <w:lvlText w:val="%1.%2.%3.%4.○.%6.%7.%8.%9."/>
      <w:lvlJc w:val="left"/>
      <w:pPr>
        <w:ind w:left="2160" w:hanging="1800"/>
      </w:pPr>
      <w:rPr>
        <w:rFonts w:ascii="Arial" w:eastAsia="Arial" w:hAnsi="Arial" w:cs="Arial"/>
        <w:b/>
      </w:rPr>
    </w:lvl>
  </w:abstractNum>
  <w:abstractNum w:abstractNumId="10" w15:restartNumberingAfterBreak="0">
    <w:nsid w:val="4CA64478"/>
    <w:multiLevelType w:val="multilevel"/>
    <w:tmpl w:val="E0D4CF9C"/>
    <w:lvl w:ilvl="0">
      <w:start w:val="11"/>
      <w:numFmt w:val="decimal"/>
      <w:lvlText w:val="%1."/>
      <w:lvlJc w:val="left"/>
      <w:pPr>
        <w:ind w:left="737" w:hanging="397"/>
      </w:pPr>
      <w:rPr>
        <w:rFonts w:ascii="Arial" w:eastAsia="Arial" w:hAnsi="Arial" w:cs="Arial"/>
        <w:b/>
        <w:i w:val="0"/>
        <w:color w:val="000000"/>
      </w:rPr>
    </w:lvl>
    <w:lvl w:ilvl="1">
      <w:start w:val="2"/>
      <w:numFmt w:val="decimal"/>
      <w:lvlText w:val="%1.%2."/>
      <w:lvlJc w:val="left"/>
      <w:pPr>
        <w:ind w:left="1134" w:hanging="510"/>
      </w:pPr>
      <w:rPr>
        <w:rFonts w:ascii="Arial" w:eastAsia="Arial" w:hAnsi="Arial" w:cs="Arial"/>
        <w:b w:val="0"/>
        <w:color w:val="000000"/>
        <w:sz w:val="24"/>
        <w:szCs w:val="24"/>
      </w:rPr>
    </w:lvl>
    <w:lvl w:ilvl="2">
      <w:start w:val="4"/>
      <w:numFmt w:val="decimal"/>
      <w:lvlText w:val="%1.%2.%3."/>
      <w:lvlJc w:val="left"/>
      <w:pPr>
        <w:ind w:left="1701" w:hanging="737"/>
      </w:pPr>
      <w:rPr>
        <w:rFonts w:ascii="Arial" w:eastAsia="Arial" w:hAnsi="Arial" w:cs="Arial"/>
        <w:b w:val="0"/>
        <w:i w:val="0"/>
        <w:color w:val="000000"/>
        <w:shd w:val="clear" w:color="auto" w:fill="auto"/>
      </w:rPr>
    </w:lvl>
    <w:lvl w:ilvl="3">
      <w:start w:val="3"/>
      <w:numFmt w:val="decimal"/>
      <w:lvlText w:val="%1.%2.%3.%4."/>
      <w:lvlJc w:val="left"/>
      <w:pPr>
        <w:ind w:left="1985" w:hanging="284"/>
      </w:pPr>
      <w:rPr>
        <w:rFonts w:ascii="Arial" w:eastAsia="Arial" w:hAnsi="Arial" w:cs="Arial"/>
        <w:b w:val="0"/>
        <w:i w:val="0"/>
        <w:strike w:val="0"/>
        <w:color w:val="000000"/>
      </w:rPr>
    </w:lvl>
    <w:lvl w:ilvl="4">
      <w:start w:val="1"/>
      <w:numFmt w:val="upperLetter"/>
      <w:lvlText w:val="%5."/>
      <w:lvlJc w:val="left"/>
      <w:pPr>
        <w:ind w:left="2268" w:hanging="225"/>
      </w:pPr>
      <w:rPr>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upperRoman"/>
      <w:lvlText w:val="%7."/>
      <w:lvlJc w:val="left"/>
      <w:pPr>
        <w:ind w:left="3062" w:hanging="454"/>
      </w:pPr>
      <w:rPr>
        <w:rFonts w:ascii="Arial" w:eastAsia="Arial" w:hAnsi="Arial" w:cs="Arial"/>
        <w:b/>
      </w:rPr>
    </w:lvl>
    <w:lvl w:ilvl="7">
      <w:start w:val="1"/>
      <w:numFmt w:val="decimal"/>
      <w:lvlText w:val="%1.%2.%3.%4.○.%6.%7.%8."/>
      <w:lvlJc w:val="left"/>
      <w:pPr>
        <w:ind w:left="1800" w:hanging="1440"/>
      </w:pPr>
      <w:rPr>
        <w:rFonts w:ascii="Arial" w:eastAsia="Arial" w:hAnsi="Arial" w:cs="Arial"/>
        <w:b/>
      </w:rPr>
    </w:lvl>
    <w:lvl w:ilvl="8">
      <w:start w:val="1"/>
      <w:numFmt w:val="decimal"/>
      <w:lvlText w:val="%1.%2.%3.%4.○.%6.%7.%8.%9."/>
      <w:lvlJc w:val="left"/>
      <w:pPr>
        <w:ind w:left="2160" w:hanging="1800"/>
      </w:pPr>
      <w:rPr>
        <w:rFonts w:ascii="Arial" w:eastAsia="Arial" w:hAnsi="Arial" w:cs="Arial"/>
        <w:b/>
      </w:rPr>
    </w:lvl>
  </w:abstractNum>
  <w:abstractNum w:abstractNumId="11" w15:restartNumberingAfterBreak="0">
    <w:nsid w:val="4D17361D"/>
    <w:multiLevelType w:val="multilevel"/>
    <w:tmpl w:val="7958B88C"/>
    <w:lvl w:ilvl="0">
      <w:start w:val="8"/>
      <w:numFmt w:val="decimal"/>
      <w:lvlText w:val="%1."/>
      <w:lvlJc w:val="left"/>
      <w:pPr>
        <w:ind w:left="737" w:hanging="397"/>
      </w:pPr>
      <w:rPr>
        <w:rFonts w:ascii="Arial" w:eastAsia="Arial" w:hAnsi="Arial" w:cs="Arial"/>
        <w:b/>
        <w:i w:val="0"/>
        <w:color w:val="000000"/>
      </w:rPr>
    </w:lvl>
    <w:lvl w:ilvl="1">
      <w:start w:val="1"/>
      <w:numFmt w:val="decimal"/>
      <w:lvlText w:val="%1.%2."/>
      <w:lvlJc w:val="left"/>
      <w:pPr>
        <w:ind w:left="1134" w:hanging="510"/>
      </w:pPr>
      <w:rPr>
        <w:rFonts w:ascii="Arial" w:eastAsia="Arial" w:hAnsi="Arial" w:cs="Arial"/>
        <w:b w:val="0"/>
        <w:color w:val="000000"/>
        <w:sz w:val="24"/>
        <w:szCs w:val="24"/>
      </w:rPr>
    </w:lvl>
    <w:lvl w:ilvl="2">
      <w:start w:val="6"/>
      <w:numFmt w:val="decimal"/>
      <w:lvlText w:val="%1.%2.%3."/>
      <w:lvlJc w:val="left"/>
      <w:pPr>
        <w:ind w:left="1701" w:hanging="737"/>
      </w:pPr>
      <w:rPr>
        <w:rFonts w:ascii="Arial" w:eastAsia="Arial" w:hAnsi="Arial" w:cs="Arial"/>
        <w:b w:val="0"/>
        <w:i w:val="0"/>
        <w:color w:val="000000"/>
        <w:shd w:val="clear" w:color="auto" w:fill="auto"/>
      </w:rPr>
    </w:lvl>
    <w:lvl w:ilvl="3">
      <w:start w:val="2"/>
      <w:numFmt w:val="decimal"/>
      <w:lvlText w:val="%1.%2.%3.%4."/>
      <w:lvlJc w:val="left"/>
      <w:pPr>
        <w:ind w:left="1985" w:hanging="284"/>
      </w:pPr>
      <w:rPr>
        <w:rFonts w:ascii="Arial" w:eastAsia="Arial" w:hAnsi="Arial" w:cs="Arial"/>
        <w:b w:val="0"/>
        <w:i w:val="0"/>
        <w:strike w:val="0"/>
        <w:color w:val="000000"/>
      </w:rPr>
    </w:lvl>
    <w:lvl w:ilvl="4">
      <w:start w:val="1"/>
      <w:numFmt w:val="upperLetter"/>
      <w:lvlText w:val="%5."/>
      <w:lvlJc w:val="left"/>
      <w:pPr>
        <w:ind w:left="2268" w:hanging="225"/>
      </w:pPr>
      <w:rPr>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upperRoman"/>
      <w:lvlText w:val="%7."/>
      <w:lvlJc w:val="left"/>
      <w:pPr>
        <w:ind w:left="3062" w:hanging="454"/>
      </w:pPr>
      <w:rPr>
        <w:rFonts w:ascii="Arial" w:eastAsia="Arial" w:hAnsi="Arial" w:cs="Arial"/>
        <w:b/>
      </w:rPr>
    </w:lvl>
    <w:lvl w:ilvl="7">
      <w:start w:val="1"/>
      <w:numFmt w:val="decimal"/>
      <w:lvlText w:val="%1.%2.%3.%4.○.%6.%7.%8."/>
      <w:lvlJc w:val="left"/>
      <w:pPr>
        <w:ind w:left="1800" w:hanging="1440"/>
      </w:pPr>
      <w:rPr>
        <w:rFonts w:ascii="Arial" w:eastAsia="Arial" w:hAnsi="Arial" w:cs="Arial"/>
        <w:b/>
      </w:rPr>
    </w:lvl>
    <w:lvl w:ilvl="8">
      <w:start w:val="1"/>
      <w:numFmt w:val="decimal"/>
      <w:lvlText w:val="%1.%2.%3.%4.○.%6.%7.%8.%9."/>
      <w:lvlJc w:val="left"/>
      <w:pPr>
        <w:ind w:left="2160" w:hanging="1800"/>
      </w:pPr>
      <w:rPr>
        <w:rFonts w:ascii="Arial" w:eastAsia="Arial" w:hAnsi="Arial" w:cs="Arial"/>
        <w:b/>
      </w:rPr>
    </w:lvl>
  </w:abstractNum>
  <w:abstractNum w:abstractNumId="12" w15:restartNumberingAfterBreak="0">
    <w:nsid w:val="546D217A"/>
    <w:multiLevelType w:val="multilevel"/>
    <w:tmpl w:val="EF542922"/>
    <w:lvl w:ilvl="0">
      <w:start w:val="11"/>
      <w:numFmt w:val="decimal"/>
      <w:lvlText w:val="%1."/>
      <w:lvlJc w:val="left"/>
      <w:pPr>
        <w:ind w:left="737" w:hanging="397"/>
      </w:pPr>
      <w:rPr>
        <w:rFonts w:ascii="Arial" w:eastAsia="Arial" w:hAnsi="Arial" w:cs="Arial"/>
        <w:b/>
        <w:i w:val="0"/>
        <w:color w:val="000000"/>
      </w:rPr>
    </w:lvl>
    <w:lvl w:ilvl="1">
      <w:start w:val="2"/>
      <w:numFmt w:val="decimal"/>
      <w:lvlText w:val="%1.%2."/>
      <w:lvlJc w:val="left"/>
      <w:pPr>
        <w:ind w:left="1134" w:hanging="510"/>
      </w:pPr>
      <w:rPr>
        <w:rFonts w:ascii="Arial" w:eastAsia="Arial" w:hAnsi="Arial" w:cs="Arial"/>
        <w:b w:val="0"/>
        <w:color w:val="000000"/>
        <w:sz w:val="24"/>
        <w:szCs w:val="24"/>
      </w:rPr>
    </w:lvl>
    <w:lvl w:ilvl="2">
      <w:start w:val="2"/>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upperLetter"/>
      <w:lvlText w:val="%5."/>
      <w:lvlJc w:val="left"/>
      <w:pPr>
        <w:ind w:left="2268" w:hanging="225"/>
      </w:pPr>
      <w:rPr>
        <w:rFonts w:ascii="Arial" w:eastAsia="Arial" w:hAnsi="Arial" w:cs="Arial"/>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upperRoman"/>
      <w:lvlText w:val="%7."/>
      <w:lvlJc w:val="left"/>
      <w:pPr>
        <w:ind w:left="3062" w:hanging="454"/>
      </w:pPr>
      <w:rPr>
        <w:rFonts w:ascii="Arial" w:eastAsia="Arial" w:hAnsi="Arial" w:cs="Arial"/>
        <w:b/>
      </w:rPr>
    </w:lvl>
    <w:lvl w:ilvl="7">
      <w:start w:val="1"/>
      <w:numFmt w:val="decimal"/>
      <w:lvlText w:val="%1.%2.%3.%4.○.%6.%7.%8."/>
      <w:lvlJc w:val="left"/>
      <w:pPr>
        <w:ind w:left="1800" w:hanging="1440"/>
      </w:pPr>
      <w:rPr>
        <w:rFonts w:ascii="Arial" w:eastAsia="Arial" w:hAnsi="Arial" w:cs="Arial"/>
        <w:b/>
      </w:rPr>
    </w:lvl>
    <w:lvl w:ilvl="8">
      <w:start w:val="1"/>
      <w:numFmt w:val="decimal"/>
      <w:lvlText w:val="%1.%2.%3.%4.○.%6.%7.%8.%9."/>
      <w:lvlJc w:val="left"/>
      <w:pPr>
        <w:ind w:left="2160" w:hanging="1800"/>
      </w:pPr>
      <w:rPr>
        <w:rFonts w:ascii="Arial" w:eastAsia="Arial" w:hAnsi="Arial" w:cs="Arial"/>
        <w:b/>
      </w:rPr>
    </w:lvl>
  </w:abstractNum>
  <w:abstractNum w:abstractNumId="13" w15:restartNumberingAfterBreak="0">
    <w:nsid w:val="57BA3FC9"/>
    <w:multiLevelType w:val="multilevel"/>
    <w:tmpl w:val="683AF6B6"/>
    <w:lvl w:ilvl="0">
      <w:start w:val="1"/>
      <w:numFmt w:val="decimal"/>
      <w:lvlText w:val="%1."/>
      <w:lvlJc w:val="left"/>
      <w:pPr>
        <w:ind w:left="737" w:hanging="397"/>
      </w:pPr>
      <w:rPr>
        <w:rFonts w:ascii="Arial" w:eastAsia="Arial" w:hAnsi="Arial" w:cs="Arial"/>
        <w:b/>
        <w:i w:val="0"/>
        <w:color w:val="000000"/>
      </w:rPr>
    </w:lvl>
    <w:lvl w:ilvl="1">
      <w:start w:val="1"/>
      <w:numFmt w:val="decimal"/>
      <w:lvlText w:val="%1.%2."/>
      <w:lvlJc w:val="left"/>
      <w:pPr>
        <w:ind w:left="1134" w:hanging="510"/>
      </w:pPr>
      <w:rPr>
        <w:rFonts w:ascii="Arial" w:eastAsia="Arial" w:hAnsi="Arial" w:cs="Arial"/>
        <w:b w:val="0"/>
        <w:color w:val="000000"/>
        <w:sz w:val="24"/>
        <w:szCs w:val="24"/>
      </w:rPr>
    </w:lvl>
    <w:lvl w:ilvl="2">
      <w:start w:val="1"/>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upperLetter"/>
      <w:lvlText w:val="%5."/>
      <w:lvlJc w:val="left"/>
      <w:pPr>
        <w:ind w:left="2268" w:hanging="225"/>
      </w:pPr>
      <w:rPr>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upperRoman"/>
      <w:lvlText w:val="%7."/>
      <w:lvlJc w:val="left"/>
      <w:pPr>
        <w:ind w:left="3062" w:hanging="454"/>
      </w:pPr>
      <w:rPr>
        <w:rFonts w:ascii="Arial" w:eastAsia="Arial" w:hAnsi="Arial" w:cs="Arial"/>
        <w:b/>
      </w:rPr>
    </w:lvl>
    <w:lvl w:ilvl="7">
      <w:start w:val="1"/>
      <w:numFmt w:val="decimal"/>
      <w:lvlText w:val="%1.%2.%3.%4.○.%6.%7.%8."/>
      <w:lvlJc w:val="left"/>
      <w:pPr>
        <w:ind w:left="1800" w:hanging="1440"/>
      </w:pPr>
      <w:rPr>
        <w:rFonts w:ascii="Arial" w:eastAsia="Arial" w:hAnsi="Arial" w:cs="Arial"/>
        <w:b/>
      </w:rPr>
    </w:lvl>
    <w:lvl w:ilvl="8">
      <w:start w:val="1"/>
      <w:numFmt w:val="decimal"/>
      <w:lvlText w:val="%1.%2.%3.%4.○.%6.%7.%8.%9."/>
      <w:lvlJc w:val="left"/>
      <w:pPr>
        <w:ind w:left="2160" w:hanging="1800"/>
      </w:pPr>
      <w:rPr>
        <w:rFonts w:ascii="Arial" w:eastAsia="Arial" w:hAnsi="Arial" w:cs="Arial"/>
        <w:b/>
      </w:rPr>
    </w:lvl>
  </w:abstractNum>
  <w:abstractNum w:abstractNumId="14" w15:restartNumberingAfterBreak="0">
    <w:nsid w:val="587C6082"/>
    <w:multiLevelType w:val="multilevel"/>
    <w:tmpl w:val="53344AEC"/>
    <w:lvl w:ilvl="0">
      <w:start w:val="1"/>
      <w:numFmt w:val="decimal"/>
      <w:lvlText w:val="%1."/>
      <w:lvlJc w:val="left"/>
      <w:pPr>
        <w:ind w:left="737" w:hanging="397"/>
      </w:pPr>
      <w:rPr>
        <w:rFonts w:ascii="Arial" w:eastAsia="Arial" w:hAnsi="Arial" w:cs="Arial"/>
        <w:b/>
        <w:i w:val="0"/>
        <w:color w:val="000000"/>
      </w:rPr>
    </w:lvl>
    <w:lvl w:ilvl="1">
      <w:start w:val="1"/>
      <w:numFmt w:val="decimal"/>
      <w:lvlText w:val="%1.%2."/>
      <w:lvlJc w:val="left"/>
      <w:pPr>
        <w:ind w:left="1134" w:hanging="510"/>
      </w:pPr>
      <w:rPr>
        <w:rFonts w:ascii="Arial" w:eastAsia="Arial" w:hAnsi="Arial" w:cs="Arial"/>
        <w:b w:val="0"/>
        <w:color w:val="000000"/>
        <w:sz w:val="24"/>
        <w:szCs w:val="24"/>
      </w:rPr>
    </w:lvl>
    <w:lvl w:ilvl="2">
      <w:start w:val="1"/>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upperLetter"/>
      <w:lvlText w:val="%5."/>
      <w:lvlJc w:val="left"/>
      <w:pPr>
        <w:ind w:left="2268" w:hanging="225"/>
      </w:pPr>
      <w:rPr>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upperRoman"/>
      <w:lvlText w:val="%7."/>
      <w:lvlJc w:val="left"/>
      <w:pPr>
        <w:ind w:left="3062" w:hanging="454"/>
      </w:pPr>
      <w:rPr>
        <w:rFonts w:ascii="Arial" w:eastAsia="Arial" w:hAnsi="Arial" w:cs="Arial"/>
        <w:b/>
      </w:rPr>
    </w:lvl>
    <w:lvl w:ilvl="7">
      <w:start w:val="1"/>
      <w:numFmt w:val="decimal"/>
      <w:lvlText w:val="%1.%2.%3.%4.○.%6.%7.%8."/>
      <w:lvlJc w:val="left"/>
      <w:pPr>
        <w:ind w:left="1800" w:hanging="1440"/>
      </w:pPr>
      <w:rPr>
        <w:rFonts w:ascii="Arial" w:eastAsia="Arial" w:hAnsi="Arial" w:cs="Arial"/>
        <w:b/>
      </w:rPr>
    </w:lvl>
    <w:lvl w:ilvl="8">
      <w:start w:val="1"/>
      <w:numFmt w:val="decimal"/>
      <w:lvlText w:val="%1.%2.%3.%4.○.%6.%7.%8.%9."/>
      <w:lvlJc w:val="left"/>
      <w:pPr>
        <w:ind w:left="2160" w:hanging="1800"/>
      </w:pPr>
      <w:rPr>
        <w:rFonts w:ascii="Arial" w:eastAsia="Arial" w:hAnsi="Arial" w:cs="Arial"/>
        <w:b/>
      </w:rPr>
    </w:lvl>
  </w:abstractNum>
  <w:abstractNum w:abstractNumId="15" w15:restartNumberingAfterBreak="0">
    <w:nsid w:val="69250BDD"/>
    <w:multiLevelType w:val="multilevel"/>
    <w:tmpl w:val="A0E4D568"/>
    <w:lvl w:ilvl="0">
      <w:start w:val="1"/>
      <w:numFmt w:val="decimal"/>
      <w:lvlText w:val="%1."/>
      <w:lvlJc w:val="left"/>
      <w:pPr>
        <w:ind w:left="737" w:hanging="397"/>
      </w:pPr>
      <w:rPr>
        <w:rFonts w:ascii="Arial" w:eastAsia="Arial" w:hAnsi="Arial" w:cs="Arial"/>
        <w:b/>
        <w:i w:val="0"/>
        <w:color w:val="000000"/>
      </w:rPr>
    </w:lvl>
    <w:lvl w:ilvl="1">
      <w:start w:val="1"/>
      <w:numFmt w:val="decimal"/>
      <w:lvlText w:val="%1.%2."/>
      <w:lvlJc w:val="left"/>
      <w:pPr>
        <w:ind w:left="1134" w:hanging="510"/>
      </w:pPr>
      <w:rPr>
        <w:rFonts w:ascii="Arial" w:eastAsia="Arial" w:hAnsi="Arial" w:cs="Arial"/>
        <w:b w:val="0"/>
        <w:color w:val="000000"/>
        <w:sz w:val="24"/>
        <w:szCs w:val="24"/>
      </w:rPr>
    </w:lvl>
    <w:lvl w:ilvl="2">
      <w:start w:val="1"/>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upperLetter"/>
      <w:lvlText w:val="%5."/>
      <w:lvlJc w:val="left"/>
      <w:pPr>
        <w:ind w:left="2268" w:hanging="225"/>
      </w:pPr>
      <w:rPr>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upperRoman"/>
      <w:lvlText w:val="%7."/>
      <w:lvlJc w:val="left"/>
      <w:pPr>
        <w:ind w:left="3062" w:hanging="454"/>
      </w:pPr>
      <w:rPr>
        <w:rFonts w:ascii="Arial" w:eastAsia="Arial" w:hAnsi="Arial" w:cs="Arial"/>
        <w:b/>
      </w:rPr>
    </w:lvl>
    <w:lvl w:ilvl="7">
      <w:start w:val="1"/>
      <w:numFmt w:val="decimal"/>
      <w:lvlText w:val="%1.%2.%3.%4.○.%6.%7.%8."/>
      <w:lvlJc w:val="left"/>
      <w:pPr>
        <w:ind w:left="1800" w:hanging="1440"/>
      </w:pPr>
      <w:rPr>
        <w:rFonts w:ascii="Arial" w:eastAsia="Arial" w:hAnsi="Arial" w:cs="Arial"/>
        <w:b/>
      </w:rPr>
    </w:lvl>
    <w:lvl w:ilvl="8">
      <w:start w:val="1"/>
      <w:numFmt w:val="decimal"/>
      <w:lvlText w:val="%1.%2.%3.%4.○.%6.%7.%8.%9."/>
      <w:lvlJc w:val="left"/>
      <w:pPr>
        <w:ind w:left="2160" w:hanging="1800"/>
      </w:pPr>
      <w:rPr>
        <w:rFonts w:ascii="Arial" w:eastAsia="Arial" w:hAnsi="Arial" w:cs="Arial"/>
        <w:b/>
      </w:rPr>
    </w:lvl>
  </w:abstractNum>
  <w:abstractNum w:abstractNumId="16" w15:restartNumberingAfterBreak="0">
    <w:nsid w:val="6B85249C"/>
    <w:multiLevelType w:val="multilevel"/>
    <w:tmpl w:val="63CC2114"/>
    <w:lvl w:ilvl="0">
      <w:start w:val="1"/>
      <w:numFmt w:val="decimal"/>
      <w:lvlText w:val="%1."/>
      <w:lvlJc w:val="left"/>
      <w:pPr>
        <w:ind w:left="737" w:hanging="397"/>
      </w:pPr>
      <w:rPr>
        <w:rFonts w:ascii="Arial" w:eastAsia="Arial" w:hAnsi="Arial" w:cs="Arial"/>
        <w:b/>
        <w:i w:val="0"/>
        <w:color w:val="000000"/>
      </w:rPr>
    </w:lvl>
    <w:lvl w:ilvl="1">
      <w:start w:val="1"/>
      <w:numFmt w:val="decimal"/>
      <w:lvlText w:val="%1.%2."/>
      <w:lvlJc w:val="left"/>
      <w:pPr>
        <w:ind w:left="1134" w:hanging="510"/>
      </w:pPr>
      <w:rPr>
        <w:rFonts w:ascii="Arial" w:eastAsia="Arial" w:hAnsi="Arial" w:cs="Arial"/>
        <w:b w:val="0"/>
        <w:color w:val="000000"/>
        <w:sz w:val="24"/>
        <w:szCs w:val="24"/>
      </w:rPr>
    </w:lvl>
    <w:lvl w:ilvl="2">
      <w:start w:val="1"/>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upperLetter"/>
      <w:lvlText w:val="%5."/>
      <w:lvlJc w:val="left"/>
      <w:pPr>
        <w:ind w:left="2268" w:hanging="225"/>
      </w:pPr>
      <w:rPr>
        <w:rFonts w:ascii="Arial" w:eastAsia="Arial" w:hAnsi="Arial" w:cs="Arial"/>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upperRoman"/>
      <w:lvlText w:val="%7."/>
      <w:lvlJc w:val="left"/>
      <w:pPr>
        <w:ind w:left="3062" w:hanging="454"/>
      </w:pPr>
      <w:rPr>
        <w:rFonts w:ascii="Arial" w:eastAsia="Arial" w:hAnsi="Arial" w:cs="Arial"/>
        <w:b/>
      </w:rPr>
    </w:lvl>
    <w:lvl w:ilvl="7">
      <w:start w:val="1"/>
      <w:numFmt w:val="decimal"/>
      <w:lvlText w:val="%1.%2.%3.%4.○.%6.%7.%8."/>
      <w:lvlJc w:val="left"/>
      <w:pPr>
        <w:ind w:left="1800" w:hanging="1440"/>
      </w:pPr>
      <w:rPr>
        <w:rFonts w:ascii="Arial" w:eastAsia="Arial" w:hAnsi="Arial" w:cs="Arial"/>
        <w:b/>
      </w:rPr>
    </w:lvl>
    <w:lvl w:ilvl="8">
      <w:start w:val="1"/>
      <w:numFmt w:val="decimal"/>
      <w:lvlText w:val="%1.%2.%3.%4.○.%6.%7.%8.%9."/>
      <w:lvlJc w:val="left"/>
      <w:pPr>
        <w:ind w:left="2160" w:hanging="1800"/>
      </w:pPr>
      <w:rPr>
        <w:rFonts w:ascii="Arial" w:eastAsia="Arial" w:hAnsi="Arial" w:cs="Arial"/>
        <w:b/>
      </w:rPr>
    </w:lvl>
  </w:abstractNum>
  <w:abstractNum w:abstractNumId="17" w15:restartNumberingAfterBreak="0">
    <w:nsid w:val="6CE72C7A"/>
    <w:multiLevelType w:val="multilevel"/>
    <w:tmpl w:val="220EFE66"/>
    <w:lvl w:ilvl="0">
      <w:start w:val="1"/>
      <w:numFmt w:val="decimal"/>
      <w:lvlText w:val="%1."/>
      <w:lvlJc w:val="left"/>
      <w:pPr>
        <w:ind w:left="737" w:hanging="397"/>
      </w:pPr>
      <w:rPr>
        <w:rFonts w:ascii="Arial" w:eastAsia="Arial" w:hAnsi="Arial" w:cs="Arial"/>
        <w:b/>
        <w:i w:val="0"/>
        <w:color w:val="000000"/>
      </w:rPr>
    </w:lvl>
    <w:lvl w:ilvl="1">
      <w:start w:val="1"/>
      <w:numFmt w:val="decimal"/>
      <w:lvlText w:val="%1.%2."/>
      <w:lvlJc w:val="left"/>
      <w:pPr>
        <w:ind w:left="1134" w:hanging="510"/>
      </w:pPr>
      <w:rPr>
        <w:rFonts w:ascii="Arial" w:eastAsia="Arial" w:hAnsi="Arial" w:cs="Arial"/>
        <w:b w:val="0"/>
        <w:color w:val="000000"/>
        <w:sz w:val="24"/>
        <w:szCs w:val="24"/>
      </w:rPr>
    </w:lvl>
    <w:lvl w:ilvl="2">
      <w:start w:val="1"/>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upperLetter"/>
      <w:lvlText w:val="%5."/>
      <w:lvlJc w:val="left"/>
      <w:pPr>
        <w:ind w:left="2268" w:hanging="225"/>
      </w:pPr>
      <w:rPr>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upperRoman"/>
      <w:lvlText w:val="%7."/>
      <w:lvlJc w:val="left"/>
      <w:pPr>
        <w:ind w:left="3062" w:hanging="454"/>
      </w:pPr>
      <w:rPr>
        <w:rFonts w:ascii="Arial" w:eastAsia="Arial" w:hAnsi="Arial" w:cs="Arial"/>
        <w:b/>
      </w:rPr>
    </w:lvl>
    <w:lvl w:ilvl="7">
      <w:start w:val="1"/>
      <w:numFmt w:val="decimal"/>
      <w:lvlText w:val="%1.%2.%3.%4.○.%6.%7.%8."/>
      <w:lvlJc w:val="left"/>
      <w:pPr>
        <w:ind w:left="1800" w:hanging="1440"/>
      </w:pPr>
      <w:rPr>
        <w:rFonts w:ascii="Arial" w:eastAsia="Arial" w:hAnsi="Arial" w:cs="Arial"/>
        <w:b/>
      </w:rPr>
    </w:lvl>
    <w:lvl w:ilvl="8">
      <w:start w:val="1"/>
      <w:numFmt w:val="decimal"/>
      <w:lvlText w:val="%1.%2.%3.%4.○.%6.%7.%8.%9."/>
      <w:lvlJc w:val="left"/>
      <w:pPr>
        <w:ind w:left="2160" w:hanging="1800"/>
      </w:pPr>
      <w:rPr>
        <w:rFonts w:ascii="Arial" w:eastAsia="Arial" w:hAnsi="Arial" w:cs="Arial"/>
        <w:b/>
      </w:rPr>
    </w:lvl>
  </w:abstractNum>
  <w:num w:numId="1" w16cid:durableId="1228151556">
    <w:abstractNumId w:val="13"/>
  </w:num>
  <w:num w:numId="2" w16cid:durableId="172116015">
    <w:abstractNumId w:val="12"/>
  </w:num>
  <w:num w:numId="3" w16cid:durableId="1851555509">
    <w:abstractNumId w:val="9"/>
  </w:num>
  <w:num w:numId="4" w16cid:durableId="630940824">
    <w:abstractNumId w:val="3"/>
  </w:num>
  <w:num w:numId="5" w16cid:durableId="1688679112">
    <w:abstractNumId w:val="10"/>
  </w:num>
  <w:num w:numId="6" w16cid:durableId="1583833807">
    <w:abstractNumId w:val="8"/>
  </w:num>
  <w:num w:numId="7" w16cid:durableId="597252476">
    <w:abstractNumId w:val="5"/>
  </w:num>
  <w:num w:numId="8" w16cid:durableId="94328161">
    <w:abstractNumId w:val="2"/>
  </w:num>
  <w:num w:numId="9" w16cid:durableId="514462849">
    <w:abstractNumId w:val="6"/>
  </w:num>
  <w:num w:numId="10" w16cid:durableId="1796370404">
    <w:abstractNumId w:val="4"/>
  </w:num>
  <w:num w:numId="11" w16cid:durableId="2061593139">
    <w:abstractNumId w:val="15"/>
  </w:num>
  <w:num w:numId="12" w16cid:durableId="127209355">
    <w:abstractNumId w:val="16"/>
  </w:num>
  <w:num w:numId="13" w16cid:durableId="586354316">
    <w:abstractNumId w:val="17"/>
  </w:num>
  <w:num w:numId="14" w16cid:durableId="641546551">
    <w:abstractNumId w:val="0"/>
  </w:num>
  <w:num w:numId="15" w16cid:durableId="884829906">
    <w:abstractNumId w:val="14"/>
  </w:num>
  <w:num w:numId="16" w16cid:durableId="209540219">
    <w:abstractNumId w:val="7"/>
  </w:num>
  <w:num w:numId="17" w16cid:durableId="278494559">
    <w:abstractNumId w:val="11"/>
  </w:num>
  <w:num w:numId="18" w16cid:durableId="11517969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227"/>
    <w:rsid w:val="00035970"/>
    <w:rsid w:val="00040285"/>
    <w:rsid w:val="00074274"/>
    <w:rsid w:val="00187178"/>
    <w:rsid w:val="0019797B"/>
    <w:rsid w:val="001B6B03"/>
    <w:rsid w:val="002725D6"/>
    <w:rsid w:val="00285D4C"/>
    <w:rsid w:val="002E7227"/>
    <w:rsid w:val="00312282"/>
    <w:rsid w:val="00334FF3"/>
    <w:rsid w:val="00441C44"/>
    <w:rsid w:val="005B771E"/>
    <w:rsid w:val="005E2D84"/>
    <w:rsid w:val="00637B37"/>
    <w:rsid w:val="00666EA6"/>
    <w:rsid w:val="006A2514"/>
    <w:rsid w:val="007553E1"/>
    <w:rsid w:val="00760ABA"/>
    <w:rsid w:val="00796DCA"/>
    <w:rsid w:val="008111B9"/>
    <w:rsid w:val="00812731"/>
    <w:rsid w:val="00864920"/>
    <w:rsid w:val="009372A0"/>
    <w:rsid w:val="00944958"/>
    <w:rsid w:val="00956D59"/>
    <w:rsid w:val="00B51E7F"/>
    <w:rsid w:val="00C0550F"/>
    <w:rsid w:val="00C435D0"/>
    <w:rsid w:val="00D63149"/>
    <w:rsid w:val="00DC4A93"/>
    <w:rsid w:val="00E6318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01E45"/>
  <w15:docId w15:val="{C44A39A1-98C8-4D3B-AF3C-0026D714F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pPr>
        <w:widowControl w:val="0"/>
        <w:pBdr>
          <w:top w:val="none" w:sz="0" w:space="0" w:color="000000"/>
          <w:left w:val="none" w:sz="0" w:space="0" w:color="000000"/>
          <w:bottom w:val="none" w:sz="0" w:space="0" w:color="000000"/>
          <w:right w:val="none" w:sz="0"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1E1"/>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ind w:left="1440" w:hanging="360"/>
      <w:jc w:val="center"/>
      <w:outlineLvl w:val="1"/>
    </w:p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spacing w:before="240" w:after="120"/>
      <w:jc w:val="center"/>
    </w:pPr>
    <w:rPr>
      <w:rFonts w:ascii="Arial" w:eastAsia="Arial" w:hAnsi="Arial" w:cs="Arial"/>
      <w:i/>
      <w:sz w:val="28"/>
      <w:szCs w:val="28"/>
    </w:rPr>
  </w:style>
  <w:style w:type="table" w:customStyle="1" w:styleId="a">
    <w:basedOn w:val="TableNormal4"/>
    <w:tblPr>
      <w:tblStyleRowBandSize w:val="1"/>
      <w:tblStyleColBandSize w:val="1"/>
      <w:tblCellMar>
        <w:top w:w="15" w:type="dxa"/>
        <w:left w:w="15" w:type="dxa"/>
        <w:bottom w:w="15" w:type="dxa"/>
        <w:right w:w="15" w:type="dxa"/>
      </w:tblCellMar>
    </w:tblPr>
  </w:style>
  <w:style w:type="table" w:customStyle="1" w:styleId="a0">
    <w:basedOn w:val="TableNormal4"/>
    <w:tblPr>
      <w:tblStyleRowBandSize w:val="1"/>
      <w:tblStyleColBandSize w:val="1"/>
      <w:tblCellMar>
        <w:top w:w="15" w:type="dxa"/>
        <w:left w:w="15" w:type="dxa"/>
        <w:bottom w:w="15" w:type="dxa"/>
        <w:right w:w="15" w:type="dxa"/>
      </w:tblCellMar>
    </w:tblPr>
  </w:style>
  <w:style w:type="table" w:customStyle="1" w:styleId="a1">
    <w:basedOn w:val="TableNormal4"/>
    <w:tblPr>
      <w:tblStyleRowBandSize w:val="1"/>
      <w:tblStyleColBandSize w:val="1"/>
      <w:tblCellMar>
        <w:top w:w="15" w:type="dxa"/>
        <w:left w:w="15" w:type="dxa"/>
        <w:bottom w:w="15" w:type="dxa"/>
        <w:right w:w="15" w:type="dxa"/>
      </w:tblCellMar>
    </w:tblPr>
  </w:style>
  <w:style w:type="table" w:customStyle="1" w:styleId="a2">
    <w:basedOn w:val="TableNormal4"/>
    <w:tblPr>
      <w:tblStyleRowBandSize w:val="1"/>
      <w:tblStyleColBandSize w:val="1"/>
      <w:tblCellMar>
        <w:top w:w="15" w:type="dxa"/>
        <w:left w:w="15" w:type="dxa"/>
        <w:bottom w:w="15" w:type="dxa"/>
        <w:right w:w="15" w:type="dxa"/>
      </w:tblCellMar>
    </w:tblPr>
  </w:style>
  <w:style w:type="table" w:customStyle="1" w:styleId="a3">
    <w:basedOn w:val="TableNormal4"/>
    <w:tblPr>
      <w:tblStyleRowBandSize w:val="1"/>
      <w:tblStyleColBandSize w:val="1"/>
      <w:tblCellMar>
        <w:top w:w="15" w:type="dxa"/>
        <w:left w:w="15" w:type="dxa"/>
        <w:bottom w:w="15" w:type="dxa"/>
        <w:right w:w="15" w:type="dxa"/>
      </w:tblCellMar>
    </w:tblPr>
  </w:style>
  <w:style w:type="table" w:customStyle="1" w:styleId="a4">
    <w:basedOn w:val="TableNormal4"/>
    <w:tblPr>
      <w:tblStyleRowBandSize w:val="1"/>
      <w:tblStyleColBandSize w:val="1"/>
      <w:tblCellMar>
        <w:top w:w="15" w:type="dxa"/>
        <w:left w:w="15" w:type="dxa"/>
        <w:bottom w:w="15" w:type="dxa"/>
        <w:right w:w="15" w:type="dxa"/>
      </w:tblCellMar>
    </w:tblPr>
  </w:style>
  <w:style w:type="paragraph" w:styleId="PargrafodaLista">
    <w:name w:val="List Paragraph"/>
    <w:basedOn w:val="Normal"/>
    <w:uiPriority w:val="34"/>
    <w:qFormat/>
    <w:rsid w:val="00E1400F"/>
    <w:pPr>
      <w:ind w:left="720"/>
      <w:contextualSpacing/>
    </w:pPr>
  </w:style>
  <w:style w:type="table" w:customStyle="1" w:styleId="a5">
    <w:basedOn w:val="TableNormal3"/>
    <w:tblPr>
      <w:tblStyleRowBandSize w:val="1"/>
      <w:tblStyleColBandSize w:val="1"/>
      <w:tblCellMar>
        <w:top w:w="100" w:type="dxa"/>
        <w:left w:w="100" w:type="dxa"/>
        <w:bottom w:w="100" w:type="dxa"/>
        <w:right w:w="100" w:type="dxa"/>
      </w:tblCellMar>
    </w:tblPr>
  </w:style>
  <w:style w:type="table" w:customStyle="1" w:styleId="a6">
    <w:basedOn w:val="TableNormal3"/>
    <w:tblPr>
      <w:tblStyleRowBandSize w:val="1"/>
      <w:tblStyleColBandSize w:val="1"/>
      <w:tblCellMar>
        <w:top w:w="15" w:type="dxa"/>
        <w:left w:w="15" w:type="dxa"/>
        <w:bottom w:w="15" w:type="dxa"/>
        <w:right w:w="15" w:type="dxa"/>
      </w:tblCellMar>
    </w:tblPr>
  </w:style>
  <w:style w:type="table" w:customStyle="1" w:styleId="a7">
    <w:basedOn w:val="TableNormal3"/>
    <w:tblPr>
      <w:tblStyleRowBandSize w:val="1"/>
      <w:tblStyleColBandSize w:val="1"/>
      <w:tblCellMar>
        <w:top w:w="15" w:type="dxa"/>
        <w:left w:w="15" w:type="dxa"/>
        <w:bottom w:w="15" w:type="dxa"/>
        <w:right w:w="15" w:type="dxa"/>
      </w:tblCellMar>
    </w:tbl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table" w:customStyle="1" w:styleId="a8">
    <w:basedOn w:val="TableNormal2"/>
    <w:tblPr>
      <w:tblStyleRowBandSize w:val="1"/>
      <w:tblStyleColBandSize w:val="1"/>
      <w:tblCellMar>
        <w:top w:w="100" w:type="dxa"/>
        <w:left w:w="100" w:type="dxa"/>
        <w:bottom w:w="100" w:type="dxa"/>
        <w:right w:w="100" w:type="dxa"/>
      </w:tblCellMar>
    </w:tblPr>
  </w:style>
  <w:style w:type="table" w:customStyle="1" w:styleId="a9">
    <w:basedOn w:val="TableNormal2"/>
    <w:tblPr>
      <w:tblStyleRowBandSize w:val="1"/>
      <w:tblStyleColBandSize w:val="1"/>
      <w:tblCellMar>
        <w:top w:w="100" w:type="dxa"/>
        <w:left w:w="100" w:type="dxa"/>
        <w:bottom w:w="100" w:type="dxa"/>
        <w:right w:w="100"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top w:w="15" w:type="dxa"/>
        <w:left w:w="15" w:type="dxa"/>
        <w:bottom w:w="15" w:type="dxa"/>
        <w:right w:w="15" w:type="dxa"/>
      </w:tblCellMar>
    </w:tblPr>
  </w:style>
  <w:style w:type="table" w:styleId="Tabelacomgrade">
    <w:name w:val="Table Grid"/>
    <w:basedOn w:val="Tabelanormal"/>
    <w:uiPriority w:val="39"/>
    <w:rsid w:val="006579B7"/>
    <w:pPr>
      <w:widowControl/>
      <w:pBdr>
        <w:top w:val="none" w:sz="0" w:space="0" w:color="auto"/>
        <w:left w:val="none" w:sz="0" w:space="0" w:color="auto"/>
        <w:bottom w:val="none" w:sz="0" w:space="0" w:color="auto"/>
        <w:right w:val="none" w:sz="0" w:space="0" w:color="auto"/>
      </w:pBdr>
    </w:pPr>
    <w:rPr>
      <w:rFonts w:asciiTheme="minorHAnsi" w:eastAsiaTheme="minorHAnsi" w:hAnsiTheme="minorHAnsi" w:cstheme="minorBid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suntodocomentrio">
    <w:name w:val="annotation subject"/>
    <w:basedOn w:val="Textodecomentrio"/>
    <w:next w:val="Textodecomentrio"/>
    <w:link w:val="AssuntodocomentrioChar"/>
    <w:uiPriority w:val="99"/>
    <w:semiHidden/>
    <w:unhideWhenUsed/>
    <w:rsid w:val="00932AFA"/>
    <w:rPr>
      <w:b/>
      <w:bCs/>
    </w:rPr>
  </w:style>
  <w:style w:type="character" w:customStyle="1" w:styleId="AssuntodocomentrioChar">
    <w:name w:val="Assunto do comentário Char"/>
    <w:basedOn w:val="TextodecomentrioChar"/>
    <w:link w:val="Assuntodocomentrio"/>
    <w:uiPriority w:val="99"/>
    <w:semiHidden/>
    <w:rsid w:val="00932AFA"/>
    <w:rPr>
      <w:b/>
      <w:bCs/>
      <w:sz w:val="20"/>
      <w:szCs w:val="20"/>
    </w:rPr>
  </w:style>
  <w:style w:type="character" w:styleId="Hyperlink">
    <w:name w:val="Hyperlink"/>
    <w:basedOn w:val="Fontepargpadro"/>
    <w:uiPriority w:val="99"/>
    <w:unhideWhenUsed/>
    <w:rsid w:val="008D5F6B"/>
    <w:rPr>
      <w:color w:val="0000FF" w:themeColor="hyperlink"/>
      <w:u w:val="single"/>
    </w:rPr>
  </w:style>
  <w:style w:type="character" w:styleId="MenoPendente">
    <w:name w:val="Unresolved Mention"/>
    <w:basedOn w:val="Fontepargpadro"/>
    <w:uiPriority w:val="99"/>
    <w:semiHidden/>
    <w:unhideWhenUsed/>
    <w:rsid w:val="008D5F6B"/>
    <w:rPr>
      <w:color w:val="605E5C"/>
      <w:shd w:val="clear" w:color="auto" w:fill="E1DFDD"/>
    </w:rPr>
  </w:style>
  <w:style w:type="table" w:customStyle="1" w:styleId="ac">
    <w:basedOn w:val="TableNormal1"/>
    <w:pPr>
      <w:widowControl/>
    </w:pPr>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f">
    <w:basedOn w:val="TableNormal0"/>
    <w:pPr>
      <w:widowControl/>
    </w:pPr>
    <w:rPr>
      <w:rFonts w:ascii="Cambria" w:eastAsia="Cambria" w:hAnsi="Cambria" w:cs="Cambria"/>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ortal.campinas.sp.gov.br/servico/sei-externo-processo-eletronic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equerimentos.campinas.sp.gov.br/externo/login" TargetMode="External"/><Relationship Id="rId17" Type="http://schemas.openxmlformats.org/officeDocument/2006/relationships/hyperlink" Target="mailto:sme.convenios@educa.campinas.sp.gov.br" TargetMode="External"/><Relationship Id="rId2" Type="http://schemas.openxmlformats.org/officeDocument/2006/relationships/numbering" Target="numbering.xml"/><Relationship Id="rId16" Type="http://schemas.openxmlformats.org/officeDocument/2006/relationships/hyperlink" Target="https://www.campinas.sp.gov.br/governo/educacao/chamada-publica.php"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ce.sp.gov.br/pesquisa-relacao-apenados?destination=publicas/certificado/add" TargetMode="External"/><Relationship Id="rId5" Type="http://schemas.openxmlformats.org/officeDocument/2006/relationships/webSettings" Target="webSettings.xml"/><Relationship Id="rId15" Type="http://schemas.openxmlformats.org/officeDocument/2006/relationships/hyperlink" Target="http://educa.campinas.sp.gov.br/manual-chamamento" TargetMode="External"/><Relationship Id="rId10" Type="http://schemas.openxmlformats.org/officeDocument/2006/relationships/hyperlink" Target="https://www.tce.sp.gov.br/certidoe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dividaativa.pge.sp.gov.br/sc/pages/crda/emitirCrda.jsf?param=129882" TargetMode="External"/><Relationship Id="rId14" Type="http://schemas.openxmlformats.org/officeDocument/2006/relationships/hyperlink" Target="http://educa.campinas.sp.gov.br/manual-chamamento"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9mGNu6JF0DNlYT841YgLyPr3wQ==">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43</Pages>
  <Words>10925</Words>
  <Characters>58996</Characters>
  <Application>Microsoft Office Word</Application>
  <DocSecurity>0</DocSecurity>
  <Lines>491</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Luiz Rodrigues do Nascimento</dc:creator>
  <cp:lastModifiedBy>REGINA DO CARMO ZORZETO</cp:lastModifiedBy>
  <cp:revision>15</cp:revision>
  <dcterms:created xsi:type="dcterms:W3CDTF">2024-11-08T18:24:00Z</dcterms:created>
  <dcterms:modified xsi:type="dcterms:W3CDTF">2025-02-10T18:31:00Z</dcterms:modified>
</cp:coreProperties>
</file>